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11. februāra noteikumos Nr. 103 "Noteikumi par atbalsta programmu viena dzīvokļa dzīvojamo māju un divu dzīvokļu dzīvojamo māju atjaunošanai un energoefektivitātes paaugstināšanai"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saņēmējs vai atbalsta saņēmēja pilnvarotā persona, kas piesakās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minētajam atbalstam, sabiedrībā "Altum"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 gada 11. februāra noteikumu Nr. 103 "Noteikumi par atbalsta programmu viena dzīvokļa dzīvojamo māju un divu dzīvokļu dzīvojamo māju atjaunošanai un energoefektivitātes paaugstināšanai" (turpmāk – Noteikumi Nr. 103) 8.7. apakšpunkts jau paredz, ka atbalsta saņēmējs vai atbalsta saņēmēja pilnvarotā persona, piesakoties šo noteikumu 16. punktā minētajam atbalstam, akciju sabiedrībā "Attīstības finanšu institūcija Altum" (turpmāk – sabiedrība "Altum") šo noteikumu 8.7.1. un 8.7.2. apakšpunktā noteiktajos gadījumos iesniedz atbalsta saņēmēja bērna, kurš ir Latvijas pilsonis, nepilsonis, persona, kurai Latvijā piešķirts bezvalstnieka statuss, Eiropas Savienības dalībvalsts, Eiropas Ekonomikas zonas valsts vai Šveices Konfederācijas pilsonis, Latvijā izdota personu apliecinoša dokumenta kopiju vai cita dokumenta kopiju, kas apliecina bērna tiesisko statusu Latvijā (turpmāk – tiesisko statusu apliecinošu dokumentu kopijas). Paskaidrojam, ka normatīvajos aktos vienskaitļa forma tiek lietota kā vispārinājums. Ja mērķis ir norādīt, ka minētā norma attiecas uz katru, lieto vienskaitli. Savukārt, ja kāda norma attiecas nevis uz katru atsevišķi, bet uz visiem kopā, lieto daudzskaitli (</w:t>
            </w:r>
            <w:r w:rsidR="00000000" w:rsidRPr="00000000" w:rsidDel="00000000">
              <w:rPr>
                <w:i w:val="1"/>
                <w:rtl w:val="0"/>
              </w:rPr>
              <w:t xml:space="preserve">sk. Valsts kanceleja. Normatīvo aktu projektu izstrādes rokasgrāmata, 2016. 98.-99. lpp.</w:t>
            </w:r>
            <w:r w:rsidR="00000000" w:rsidRPr="00000000" w:rsidDel="00000000">
              <w:rPr>
                <w:rtl w:val="0"/>
              </w:rPr>
              <w:t xml:space="preserve">). Tādējādi secināms, ka spēkā esošais Noteikumu Nr. 103 8.7. apakšpunkts ir attiecināms uz visiem atbalsta saņēmēja bērniem, kas atbilst šo noteikumu 8.7.1. un 8.7.2. apakšpunktā minētajām pazīmēm, neraugoties uz to, ka Noteikumu Nr. 103 8.7. apakšpunkta ievaddaļā lietota vārda "bērns" vienskaitļa 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atbalsta saņēmēja viena vai vairāku bērnu dzimšanas apliecību kopijas vai citu dokumentu kopijas, kas apliecina bērnu tiesisko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 projekta 9. punktā piedāvātās Noteikumu Nr. 103 8.8. apakšpunkta redakcijas nav saprotams, vai atbalsta saņēmējam vai atbalsta saņēmēja pilnvarotajai personai, kas piesakās šo noteikumu 16. punktā minētajam atbalstam, sabiedrībā "Altum" jāiesniedz </w:t>
            </w:r>
            <w:r w:rsidR="00000000" w:rsidRPr="00000000" w:rsidDel="00000000">
              <w:rPr>
                <w:u w:val="single"/>
                <w:rtl w:val="0"/>
              </w:rPr>
              <w:t xml:space="preserve">visu</w:t>
            </w:r>
            <w:r w:rsidR="00000000" w:rsidRPr="00000000" w:rsidDel="00000000">
              <w:rPr>
                <w:rtl w:val="0"/>
              </w:rPr>
              <w:t xml:space="preserve"> atbalsta saņēmēja bērnu tiesisko statusu apliecinošu dokumentu kopijas vai pēc izvēles – atbalsta saņēmēja v</w:t>
            </w:r>
            <w:r w:rsidR="00000000" w:rsidRPr="00000000" w:rsidDel="00000000">
              <w:rPr>
                <w:u w:val="single"/>
                <w:rtl w:val="0"/>
              </w:rPr>
              <w:t xml:space="preserve">iena vai vairāku</w:t>
            </w:r>
            <w:r w:rsidR="00000000" w:rsidRPr="00000000" w:rsidDel="00000000">
              <w:rPr>
                <w:rtl w:val="0"/>
              </w:rPr>
              <w:t xml:space="preserve"> bērnu tiesisko statusu apliecinošu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9. punktā piedāvāto Noteikumu Nr. 103 8.8. apakšpunkta redakciju,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izdruku no Valsts pārvaldes pakalpojumu portāla Latvija.lv, kurā ir informācija par apgādībā esošo bērnu personas kodiem;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10. punktā piedāvāto Noteikumu Nr. 103 8.11. apakšpunkta redakciju, nosakot, ka atbalsta saņēmējam vai atbalsta saņēmēja pilnvarotajai personai, kas piesakās šo noteikumu 16. punktā minētajam atbalstam, sabiedrībā "Altum" jāiesniedz izdruka no Valsts pārvaldes pakalpojumu portāla Latvija.lv, kurā ir informācija par </w:t>
            </w:r>
            <w:r w:rsidR="00000000" w:rsidRPr="00000000" w:rsidDel="00000000">
              <w:rPr>
                <w:u w:val="single"/>
                <w:rtl w:val="0"/>
              </w:rPr>
              <w:t xml:space="preserve">atbalsta saņēmēja</w:t>
            </w:r>
            <w:r w:rsidR="00000000" w:rsidRPr="00000000" w:rsidDel="00000000">
              <w:rPr>
                <w:rtl w:val="0"/>
              </w:rPr>
              <w:t xml:space="preserve"> apgādībā esošo bērnu personas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Valsts ieņēmumu dienesta izziņu vai bāriņtiesas lēmumu par apgādībā esošiem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11. punktā piedāvāto Noteikumu Nr. 103 8.12. apakšpunkta redakciju, nosakot, ka atbalsta saņēmējam vai atbalsta saņēmēja pilnvarotajai personai, kas piesakās šo noteikumu 16. punktā minētajam atbalstam, sabiedrībā "Altum" jāiesniedz Valsts ieņēmumu dienesta izziņa vai bāriņtiesas lēmums par </w:t>
            </w:r>
            <w:r w:rsidR="00000000" w:rsidRPr="00000000" w:rsidDel="00000000">
              <w:rPr>
                <w:u w:val="single"/>
                <w:rtl w:val="0"/>
              </w:rPr>
              <w:t xml:space="preserve">atbalsta saņēmēja</w:t>
            </w:r>
            <w:r w:rsidR="00000000" w:rsidRPr="00000000" w:rsidDel="00000000">
              <w:rPr>
                <w:rtl w:val="0"/>
              </w:rPr>
              <w:t xml:space="preserve"> apgādībā esošiem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noteiktos granta apmērus palielina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15. punktā piedāvātās Noteikumu Nr. 103 16.</w:t>
            </w:r>
            <w:r w:rsidR="00000000" w:rsidRPr="00000000" w:rsidDel="00000000">
              <w:rPr>
                <w:vertAlign w:val="superscript"/>
                <w:rtl w:val="0"/>
              </w:rPr>
              <w:t xml:space="preserve">2</w:t>
            </w:r>
            <w:r w:rsidR="00000000" w:rsidRPr="00000000" w:rsidDel="00000000">
              <w:rPr>
                <w:rtl w:val="0"/>
              </w:rPr>
              <w:t xml:space="preserve"> punkta redakcijas nav viennozīmīgi saprotams, kādiem subjektiem iecerēts palielināt Noteikumu Nr. 103 16.2. apakšpunktā noteiktos granta apmērus. Proti, nav saprotams, vai subjekts "bērnu tēvs" ir persona, kas ir atbalsta saņēmēja apgādībā esošo bērnu tēvs vai atbalsta saņēmēja gaidāmā bērna tēvs (Noteikumu Nr. 103 6.3. apakšpunkta subjekts).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15. punktā piedāvātā Noteikumu Nr. 103 16.</w:t>
            </w:r>
            <w:r w:rsidR="00000000" w:rsidRPr="00000000" w:rsidDel="00000000">
              <w:rPr>
                <w:vertAlign w:val="superscript"/>
                <w:rtl w:val="0"/>
              </w:rPr>
              <w:t xml:space="preserve">2</w:t>
            </w:r>
            <w:r w:rsidR="00000000" w:rsidRPr="00000000" w:rsidDel="00000000">
              <w:rPr>
                <w:rtl w:val="0"/>
              </w:rPr>
              <w:t xml:space="preserve"> punkta redakciju,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granta sadalījumu atkarībā no bērnu skaita piemēro, ja sabiedrība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1.3. sadaļas secināms, ka projekts paredz tajā piedāvāto Noteikumu Nr. 103 16.2. apakšpunktu un 16.2 punktu piemērot tikai attiecībā uz tiem atbalsta saņēmējiem, ar kuriem sabiedrība "Altum" vēl nav noslēgusi līgumu par atbalsta piešķiršanu. Vienlaikus projekta 17. punktā piedāvātais 24. punkts paredz, ka Noteikumu Nr. 103 16.2. apakšpunktu un 16.2 punktu piemēro, ja sabiedrība "Altum" nav pieņēmusi lēmumu par granta piešķiršanu vai ir pieņēmusi lēmumu par granta piešķiršanu, bet ar atbalsta saņēmēju nav savstarpēji parakstīts atbalsta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doktrīnā ir atzīts, ka "tiesību normas saistošais spēks ir attiecināms uz iepriekš uzsāktām tiesiskajām attiecībām vai faktiskajiem apstākļiem, kas normas spēkā stāšanās brīdī turpinās, tādā gadījumā ir konstatējams neīsts atpakaļejošs spēks" jeb tūlītējs spēks (</w:t>
            </w:r>
            <w:r w:rsidR="00000000" w:rsidRPr="00000000" w:rsidDel="00000000">
              <w:rPr>
                <w:i w:val="1"/>
                <w:rtl w:val="0"/>
              </w:rPr>
              <w:t xml:space="preserve">sk. Onževs, M. Tiesību normu atpakaļejošs spēks laikā un tā ierobežošana tiesiskā un demokrātiskā valstī, Latvijas Universitātes žurnāls Nr. 4, 2013. 170. lpp.</w:t>
            </w:r>
            <w:r w:rsidR="00000000" w:rsidRPr="00000000" w:rsidDel="00000000">
              <w:rPr>
                <w:rtl w:val="0"/>
              </w:rPr>
              <w:t xml:space="preserve">). Tādējādi secināms, ka attiecībā uz tām personām, kuras ir iesniegušas iesniegumu par atbalsta piešķiršanu pirms projekta spēkā stāšanās un sabiedrība "Altum" līdz projekta spēkā stāšanās dienai nav pieņēmusi lēmumu par atbalsta piešķiršanu vai (atteikumu piešķirt atbalstu), piemērojami projekta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17. punktā piedāvātā Noteikumu Nr. 103 24. punkta redakciju, nepieciešamības gadījumā to svītrojot.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granta sadalījumu atkarībā no bērnu skaita piemēro, ja sabiedrība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projekta 17. punktā piedāvātā Noteikumu Nr. 103 24.1. apakšpunkta un 24.2. apakšpunkta redakcijas nav viennozīmīgi saprotams, par kādu dokumentu precizējumu nepieciešamību un kādos gadījumos atbalsta saņēmēju informē sabiedrība "Altum", lūdzam precizēt minētā apakšpunkta redakciju,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25. augusta noteikumu Nr. 970 "Sabiedrības līdzdalības kārtība attīstības plānošanas procesā" (turpmāk – Noteikumi Nr. 970) 5. punktam sabiedrības līdzdalības kārtību piemēro arī to tiesību aktu projektu izstrādē, kas būtiski maina esošo regulējumu vai paredz ieviest jaunas politiskās iniciatīvas.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iespēju organizēt sabiedrības līdzdalību projekta izstrādē Noteikumos Nr. 970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Atbalsta saņēmējam, kurš īsteno šo noteikumu </w:t>
            </w:r>
            <w:r w:rsidR="00000000" w:rsidRPr="00000000" w:rsidDel="00000000">
              <w:rPr>
                <w:rtl w:val="0"/>
              </w:rPr>
              <w:t xml:space="preserve">5.5.5. </w:t>
            </w:r>
            <w:r w:rsidR="00000000" w:rsidRPr="00000000" w:rsidDel="00000000">
              <w:rPr>
                <w:rtl w:val="0"/>
              </w:rPr>
              <w:t xml:space="preserve">apakšpunktā</w:t>
            </w:r>
            <w:r w:rsidR="00000000" w:rsidRPr="00000000" w:rsidDel="00000000">
              <w:rPr>
                <w:rtl w:val="0"/>
              </w:rPr>
              <w:t xml:space="preserve"> noteikto pasākumu un ir bez pieslēguma kopējam elektroapgādes tīklam, sabiedrība "Altum" nepiemēro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noteiktos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7. punktā piedāvātā Ministru kabineta 2021. gada 11. februāra noteikumu Nr. 103 "Noteikumi par atbalsta programmu viena dzīvokļa dzīvojamo māju un divu dzīvokļu dzīvojamo māju atjaunošanai un energoefektivitātes paaugstināšanai" 6.</w:t>
            </w:r>
            <w:r w:rsidR="00000000" w:rsidRPr="00000000" w:rsidDel="00000000">
              <w:rPr>
                <w:vertAlign w:val="superscript"/>
                <w:rtl w:val="0"/>
              </w:rPr>
              <w:t xml:space="preserve">3</w:t>
            </w:r>
            <w:r w:rsidR="00000000" w:rsidRPr="00000000" w:rsidDel="00000000">
              <w:rPr>
                <w:rtl w:val="0"/>
              </w:rPr>
              <w:t xml:space="preserve"> punkta redakciju un projekta 12. punktā piedāvātā Noteikumu Nr. 103 8.</w:t>
            </w:r>
            <w:r w:rsidR="00000000" w:rsidRPr="00000000" w:rsidDel="00000000">
              <w:rPr>
                <w:vertAlign w:val="superscript"/>
                <w:rtl w:val="0"/>
              </w:rPr>
              <w:t xml:space="preserve">1</w:t>
            </w:r>
            <w:r w:rsidR="00000000" w:rsidRPr="00000000" w:rsidDel="00000000">
              <w:rPr>
                <w:rtl w:val="0"/>
              </w:rPr>
              <w:t xml:space="preserve"> punkta redakciju, ievērojot, ka kopējam elektroapgādes tīklam var tikt pieslēgts vienīgi nekustamais īpašums (bet ne fiziska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ir pieņēmusi lēmumu par granta piešķiršanu, bet ar atbalsta saņēmēju nav savstarpēji parakstīts atbalsta līgums. Par dokumentu precizējumu nepieciešamību atbalsta saņēmēju informē sabiedrība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17. punktā piedāvātā Noteikumu Nr. 103 24.2. apakšpunkta redakciju, aizstājot vārdus "atbalsta līgums" ar vārdiem "līgums par atbalsta piešķiršanu"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22-TA-3186</w:t>
    </w:r>
    <w:r>
      <w:br/>
    </w:r>
    <w:r w:rsidR="00000000" w:rsidRPr="00000000" w:rsidDel="00000000">
      <w:rPr>
        <w:rtl w:val="0"/>
      </w:rPr>
      <w:t xml:space="preserve">Izdrukāts 08.11.2022. 19.48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22-TA-3186</w:t>
    </w:r>
    <w:r>
      <w:br/>
    </w:r>
    <w:r w:rsidR="00000000" w:rsidRPr="00000000" w:rsidDel="00000000">
      <w:rPr>
        <w:rtl w:val="0"/>
      </w:rPr>
      <w:t xml:space="preserve">Izdrukāts 08.11.2022. 19.48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Atzinumi_22-TA-3186.docx</dc:title>
</cp:coreProperties>
</file>

<file path=docProps/custom.xml><?xml version="1.0" encoding="utf-8"?>
<Properties xmlns="http://schemas.openxmlformats.org/officeDocument/2006/custom-properties" xmlns:vt="http://schemas.openxmlformats.org/officeDocument/2006/docPropsVTypes"/>
</file>