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pilsoņus reģistrē, uzskaita, atlasa un iesauc valsts aizsardzības dienestā, un valsts aizsardzības militārajā dienestā apgūstamajām zināšanām un prasmēm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noteiktā apmācība notiek vienības komandiera noteiktajā grafikā visiem attiecīgā gada iesaukuma valsts aizsardzības dienesta karavīriem vienlaikus. Nacionālajiem bruņotajiem spēkiem nav pienākums apmācību norises vietu pielāgot valsts aizsardzības dienesta karavīra dzīvesvietai.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ir iepazinusies ar noteikumu projektu un rosina veidot tādu sistēmu, kurā apmācību norises vieta tiktu pielāgota valsts aizsardzības dienesta karavīra dzīvesvietai, tādējādi nodrošinot apmācības norises vietas pieejamību karavīram un veicinot iespējamību, ka karavīrs no dienesta brīvajās dienās var nokļūt dzīvesvietā.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Vaivade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04.07.2023.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04.07.2023.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Atzinumi_23-TA-896.docx</dc:title>
</cp:coreProperties>
</file>

<file path=docProps/custom.xml><?xml version="1.0" encoding="utf-8"?>
<Properties xmlns="http://schemas.openxmlformats.org/officeDocument/2006/custom-properties" xmlns:vt="http://schemas.openxmlformats.org/officeDocument/2006/docPropsVTypes"/>
</file>