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inovāciju klasteru attīstībai”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(DAIF Latvija) aicina iekļaut sadaļā "VISPĀRĪGIE ATBILSTĪBAS KRITĒRIJI" papildus kritēriju/-us, kas ļautu noteikt plānoto projektu atbilstību ne tikai Viedās specializācijas stratēģijai, bet arī aktuālajai ekonomiskajai un ģeopolitiskajai situācijai, kā arī atsevišķo nozaru plānošanas dokumentiem un tajos noteiktajām prioritātēm nacionālā, Eiropas Savienības un arī NATO līmenī.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šobrīd sadaļā "VISPĀRĪGIE ATBILSTĪBAS KRITĒRIJI" ir iekļauti divi kritēriji, kuros projektu pieteicējiem ir jāapraksta plānoto projektu atbilstība RIS 3 jomām, kā arī aktivitāšu atbilstība visas atbalsta programmas mērķiem (kritērijs 9.  Projekta iesniegumā sadarbības tīkls aprakstījis kā tiks attīstīta RIS3 joma, kurā sadarbības tīkls paredzējis īstenot projektu. / kritērijs 10. Projekta iesniedzējs ir izstrādājis sadarbības tīkla darbības plānu un tas atbilst MK noteikumos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uzskata, ka šobrīd iekļautie iepriekšminētie atbilstības kritēriji (9. un 10.) nevar nodrošināt pilnvērtīgu projektu atbilstības un lietderīguma izvērtēšanu, jo gan pandēmijas laikā, gan jau šobrīd, esot ģeopolitiskajai krīzei un kara darbībai Ukrainā, arī Eiropas Komisijas ir izvirzījusi jaunus uzstādījumu attiecībā uz nozaru attīstību, ņemot vērā tieši aktuālākos izaicinājumus, nevis tikai iepriekš plānoto un pieņemtos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Konkrētās programmas ietvaros, sniedzot finansējumu sadarbības tīklu dalībnieku internacionalizācijai un privāto pētniecības un attīstības investīciju apjoma palielināšanai, ir būtiski, lai aktivitātes tiktu īstenotas sasaistē ar aktuālajām nozaru prioritātēm un attīstības plānošanas dokumentiem. Attiecīgi, arī šīs programmas ietvaros mērķa grupas īstenojamās aktivitātes var sniegt būtisku ietekmi uz nozaru kopējo attīstību un programmas mērķa sasniegšanu, ja tās ir atbilstošas nozaru prioritātēm un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apliecinājums konkrētā projekta pieteicēja - sadarbības tīkla - plānotās darbības atbilstībai nozares prioritātēm un mērķiem papildus norādāms būtu konkrētās nozares ministrijas (kā Satiksmes ministrija, Aizsardzības ministrija, Zemkopības ministrija u.c.) atbalsts konkrētam sadarbības tīklam, ņemot vērā arī tieši šī projekta pieteicēja līdzšinējo pieredzi ar nozares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04.08.2023.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04.08.2023.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Atzinumi_22-TA-2458.docx</dc:title>
</cp:coreProperties>
</file>

<file path=docProps/custom.xml><?xml version="1.0" encoding="utf-8"?>
<Properties xmlns="http://schemas.openxmlformats.org/officeDocument/2006/custom-properties" xmlns:vt="http://schemas.openxmlformats.org/officeDocument/2006/docPropsVTypes"/>
</file>