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Latvijas mediju politikas pamatnostādnēm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pamatnostādnēm 2024.-2027. gadam pielikuma sadaļā "Mediju atbalsta mehānismi" (turpmāk - Pielikums) 10.lappuses pēdējā teikumā norādīts "Tas, ka cena, ko maksā preses izdevēji par abonētās preses piegādi, vairs nav fiksēta, bet mainās līdz ar tarifa izmaiņām, nozīmē, ka viss izmaksu pieaugums vairs nav jāsedz tikai no valsts budžeta, nodrošinot, ka minētie </w:t>
            </w:r>
            <w:r w:rsidR="00000000" w:rsidRPr="00000000" w:rsidDel="00000000">
              <w:rPr>
                <w:u w:val="single"/>
                <w:rtl w:val="0"/>
              </w:rPr>
              <w:t xml:space="preserve">budžeta izdevumi ir mazāk svārstīgi</w:t>
            </w:r>
            <w:r w:rsidR="00000000" w:rsidRPr="00000000" w:rsidDel="00000000">
              <w:rPr>
                <w:rtl w:val="0"/>
              </w:rPr>
              <w:t xml:space="preserve">. 2023. gadā valsts budžetā abonētās preses </w:t>
            </w:r>
            <w:r w:rsidR="00000000" w:rsidRPr="00000000" w:rsidDel="00000000">
              <w:rPr>
                <w:u w:val="single"/>
                <w:rtl w:val="0"/>
              </w:rPr>
              <w:t xml:space="preserve">pabalstam</w:t>
            </w:r>
            <w:r w:rsidR="00000000" w:rsidRPr="00000000" w:rsidDel="00000000">
              <w:rPr>
                <w:rtl w:val="0"/>
              </w:rPr>
              <w:t xml:space="preserve"> paredzēti 5 750 000 euro, neskaitot pievienotās vērtības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valsts atbalsta mehānisma darbības rezultatīvie rādītāji par 2023.gadu un 2024.gadu liecina, ka paredzētie valsts budžeta līdzekļi ir nepietiekami, lai nodrošinātu šī valsts atbalsta mehānisma darbību. Ar katru gadu palielinās ietekme uz valsts budžetu. Līdz ar to lūdzam precizēt iepriekš minēto Pielikuma teikumu, aizstājot vārdus "mazāk svārstīgi" ar "vieglāk prognozējami", aizstājot vārdu "pabalstam" ar vārdiem "piegādes atbalstam", kā arī papildināt  teikumu ar informāciju par tendencēm un nepieciešamo rīcību valsts atbalsta mehānisma pilnveidošanai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cena, ko maksā preses izdevēji par abonētās preses piegādi, vairs nav fiksēta, bet mainās līdz ar tarifa izmaiņām, nozīmē, ka viss izmaksu pieaugums vairs nav jāsedz tikai no valsts budžeta, nodrošinot, ka minētie budžeta izdevumi ir </w:t>
            </w:r>
            <w:r w:rsidR="00000000" w:rsidRPr="00000000" w:rsidDel="00000000">
              <w:rPr>
                <w:u w:val="single"/>
                <w:rtl w:val="0"/>
              </w:rPr>
              <w:t xml:space="preserve">vieglāk porgnozējami.</w:t>
            </w:r>
            <w:r w:rsidR="00000000" w:rsidRPr="00000000" w:rsidDel="00000000">
              <w:rPr>
                <w:rtl w:val="0"/>
              </w:rPr>
              <w:t xml:space="preserve"> 2023. gadā valsts budžetā abonētās preses </w:t>
            </w:r>
            <w:r w:rsidR="00000000" w:rsidRPr="00000000" w:rsidDel="00000000">
              <w:rPr>
                <w:u w:val="single"/>
                <w:rtl w:val="0"/>
              </w:rPr>
              <w:t xml:space="preserve">piegādes atbalstam</w:t>
            </w:r>
            <w:r w:rsidR="00000000" w:rsidRPr="00000000" w:rsidDel="00000000">
              <w:rPr>
                <w:rtl w:val="0"/>
              </w:rPr>
              <w:t xml:space="preserve"> paredzēti 5 750 000 euro, neskaitot pievienotās vērtības nodokli. </w:t>
            </w:r>
            <w:r w:rsidR="00000000" w:rsidRPr="00000000" w:rsidDel="00000000">
              <w:rPr>
                <w:u w:val="single"/>
                <w:rtl w:val="0"/>
              </w:rPr>
              <w:t xml:space="preserve">Taču Valsts atbalsta mehānisma darbības rezultatīvie rādītaji par 2023.gadu un 2024.gadu liecina, ka paredzētie valsts budžeta līdzekļi ir nepietiekami, lai nodrošinātu šī valsts atbalsta mehānisma darbību. Pēdējos gados vērojama tendence ievērojami kristies piegādājamo abonēto preses izdevumu skaitam, un arī turpmāk prognozēts, ka šī tendence turpināsies, palielinot ietekmi uz nepieciešamā valsts budžeta finansējuma apmēru. Tādēļ Latvijas mediju vides un informatīvās telpas stiprināšanai un piekļuves informācijai nodrošināšanai jāpilnveido abonētās preses piegādes atbalsta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Pakule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27.08.2024.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27.08.2024.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