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Liepājas Universitātes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(Nodalījums_Lielā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(Nodalījums_Kūrmajas prospekts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(Nodalījums_Kr.Valdemāra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(Nodalījums_Ganību 36.48)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(Nodalījums_Kuršu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(Nodalījums_Uliha_12.13 IP)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(VZD_Ganību 36.48)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(VZD_Kūrmājas)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(VZD_Kuršu)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(VZD_Kr.Valdemāra4)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(VZD_Lielā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(VZD_Uliha)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reorganizēt Liepājas Universitāti un noteikt, ka </w:t>
            </w:r>
            <w:r w:rsidR="00000000" w:rsidRPr="00000000" w:rsidDel="00000000">
              <w:rPr>
                <w:u w:val="single"/>
                <w:rtl w:val="0"/>
              </w:rPr>
              <w:t xml:space="preserve">Rīgas Tehniskā Universitāte ir Liepājas Universitātes tiesību un saistību pārņēmēja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2.7.apakšpunktu pēc Liepājas Universitātes reorganizācijas Rīgas Tehniskā universitāte pārņem īpašumā vairākus Liepājas Universitātes nekustamos īpašumus, tai skaitā četrus nekustamos īpašumus, kas ar Ministru kabineta 2017.gada 1.septembra rīkojumu Nr.477 "Par valsts nekustamo īpašumu nodošanu bez atlīdzības Liepājas Universitātes īpašumā" (turpmāk - MK rīkojums Nr.477) ir nodoti Liepājas Universitātes īpašumā (ar minēto rīkojumu attiecīgie četri valsts īpašumi tika nodoti bez atlīdzības Liepājas Universitātes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1.3.apakšsadaļā "Risinājuma apraksts" (anotācijas 12.-13.lpp.) norādītajam Rīgas Tehniskā universitāte šos nekustamos īpašumus </w:t>
            </w:r>
            <w:r w:rsidR="00000000" w:rsidRPr="00000000" w:rsidDel="00000000">
              <w:rPr>
                <w:u w:val="single"/>
                <w:rtl w:val="0"/>
              </w:rPr>
              <w:t xml:space="preserve">turpinās izmantot izglītības funkcijas nodrošināšanai</w:t>
            </w:r>
            <w:r w:rsidR="00000000" w:rsidRPr="00000000" w:rsidDel="00000000">
              <w:rPr>
                <w:rtl w:val="0"/>
              </w:rPr>
              <w:t xml:space="preserve">, tajā skaitā lai attīstītu studiju, pētniecības un mūžizglītības programmas, kas atbilstoši darba tirgus prasībām nodrošina tautsaimniecības, valsts un sabiedrības attīstības nākotnes vajadzībām nepieciešamos cilvēkresursus, kā arī veicinātu izglītības procesā iesaistīto personu izaugsmi par uzņēmīgiem, radošiem, atbildīgiem un konkurētspējīgiem sabiedrības locekļiem; veiktu lietišķos un fundamentālos pētījumus, kā arī ar inovācijām un mūžizglītības procesiem nodrošinātu zināšanu un tehnoloģiju pārnesi attiecīgās tautsaimniecības nozarēs, veicinot to iespēju dinamiski piemēroties ārējās vides pārmaiņām; kā arī lai būtu par nozīmīgu kultūrprocesu centru Kurzemē, Latvijā un Baltijas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4.1.7.apakšpunktu ir paredzēts grozīt MK rīkojumu Nr.477, </w:t>
            </w:r>
            <w:r w:rsidR="00000000" w:rsidRPr="00000000" w:rsidDel="00000000">
              <w:rPr>
                <w:u w:val="single"/>
                <w:rtl w:val="0"/>
              </w:rPr>
              <w:t xml:space="preserve">svītrojot norādi uz 2022.gada 1.jūnijā spēku zaudējušu likumu "Par Liepājas Universitātes Satversmi", ievērojot, ka ir spēkā Liepājas Universitātes Padomē 2022.gada 25.maija un Liepājas Universitātes Satversmes sapulces 2022.gada 30.maija sēdē apstiprinātā Liepājas Universitātes Satversme</w:t>
            </w:r>
            <w:r w:rsidR="00000000" w:rsidRPr="00000000" w:rsidDel="00000000">
              <w:rPr>
                <w:rtl w:val="0"/>
              </w:rPr>
              <w:t xml:space="preserve">. Vienlaikus attiecīgajā anotācijas sadaļā ir norādīts, </w:t>
            </w:r>
            <w:r w:rsidR="00000000" w:rsidRPr="00000000" w:rsidDel="00000000">
              <w:rPr>
                <w:u w:val="single"/>
                <w:rtl w:val="0"/>
              </w:rPr>
              <w:t xml:space="preserve">ja Rīgas Tehniskā universitāte plāno veikt vēl arī citas funkcijas nekā tas ir noteikts jaunajā Satversmē</w:t>
            </w:r>
            <w:r w:rsidR="00000000" w:rsidRPr="00000000" w:rsidDel="00000000">
              <w:rPr>
                <w:rtl w:val="0"/>
              </w:rPr>
              <w:t xml:space="preserve">, tad vai to ietver minētā rīkojuma grozījumos līdz reorganizācijai vai arī pēc tās virzot atsevišķus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Rīgas Tehniskā Universitāte būs Liepājas Universitātes tiesību un saistību pārņēmēja, uzskatām, ka MK rīkojumu Nr.477 nav nepieciešams grozīt tikai, lai precizētu atsauci uz Liepājas Universitātes Satversmi.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rīkojumā Nr.477 </w:t>
            </w:r>
            <w:r w:rsidR="00000000" w:rsidRPr="00000000" w:rsidDel="00000000">
              <w:rPr>
                <w:u w:val="single"/>
                <w:rtl w:val="0"/>
              </w:rPr>
              <w:t xml:space="preserve">ir veicami grozījumi, ja funkcijas, ko Rīgas Tehniskā Universitāte veiks nekustamajos īpašumos neatbilst MK rīkojumā Nr.477 noteiktajām funkcijām</w:t>
            </w:r>
            <w:r w:rsidR="00000000" w:rsidRPr="00000000" w:rsidDel="00000000">
              <w:rPr>
                <w:rtl w:val="0"/>
              </w:rPr>
              <w:t xml:space="preserve"> (vēršam uzmanību, ka MK rīkojuma Nr.477 1.punktā norādītais detalizētais funkciju/uzdevumu/mērķu uzskaitījums neatbilst anotācijas 12.-13.lpp.norādītajam detalizētajam uzskaitījumam, ko plānots, ka nekustamajos īpašumos veikt 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anotācijas 4.1.7.apakšpunktā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"Pašreizējā situācija" (5.lpp.) precizēt atsauci uz atbilstošu Ministru kabineta 2022.gada 21.jūnija rīkojuma Nr.449 "Par valsts augstskolu stratēģisko specializāciju" punktu (Rīgas Tehniskās universitātes sākotnējā stratēģiskā specializācija ir noteikta minētā rīkojuma </w:t>
            </w:r>
            <w:r w:rsidR="00000000" w:rsidRPr="00000000" w:rsidDel="00000000">
              <w:rPr>
                <w:u w:val="single"/>
                <w:rtl w:val="0"/>
              </w:rPr>
              <w:t xml:space="preserve">1.2.apakšpunktā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1.3.sadaļā norādīto informāciju ir dzēšams Kurzemes rajona tiesas Liepājas pilsētas zemesgrāmatas nodalījuma Nr.100000036763 III daļas 1.iedaļas ieraksts Nr.2.1. par Liepājas Universitātei par labu nostiprināto bezatlīdzības un pārvaldīšanas tiesību uz nekustamo īpašumu Ganību ielā 36/48, Liepājā. Lūdzam izvērtēt nepieciešammību papildināt anotāciju ar informāciju, kas un kad veiks nepieciešamās darbības, lai minētais ieraksts tiktu dzēsts no zemesgrāmatas nodalījuma.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4.1.7.apakšpunktā precizēt atsauci uz atbilstošu Augstskolu likuma pārejas noteikumu  67.punkta apakšpunktu (67.punkta </w:t>
            </w:r>
            <w:r w:rsidR="00000000" w:rsidRPr="00000000" w:rsidDel="00000000">
              <w:rPr>
                <w:u w:val="single"/>
                <w:rtl w:val="0"/>
              </w:rPr>
              <w:t xml:space="preserve">7.apakšpunktā</w:t>
            </w:r>
            <w:r w:rsidR="00000000" w:rsidRPr="00000000" w:rsidDel="00000000">
              <w:rPr>
                <w:rtl w:val="0"/>
              </w:rPr>
              <w:t xml:space="preserve"> ir noteikts, ka ar 2022.gada 1.jūniju spēku zaudē likums "Par Liepājas Universitātes Satversmi" (Latvijas Republikas Saeimas un Ministru Kabineta Ziņotājs, 2008, 15.nr.)).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23-TA-558</w:t>
    </w:r>
    <w:r>
      <w:br/>
    </w:r>
    <w:r w:rsidR="00000000" w:rsidRPr="00000000" w:rsidDel="00000000">
      <w:rPr>
        <w:rtl w:val="0"/>
      </w:rPr>
      <w:t xml:space="preserve">Izdrukāts 16.06.2023.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23-TA-558</w:t>
    </w:r>
    <w:r>
      <w:br/>
    </w:r>
    <w:r w:rsidR="00000000" w:rsidRPr="00000000" w:rsidDel="00000000">
      <w:rPr>
        <w:rtl w:val="0"/>
      </w:rPr>
      <w:t xml:space="preserve">Izdrukāts 16.06.2023.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Atzinumi_23-TA-558.docx</dc:title>
</cp:coreProperties>
</file>

<file path=docProps/custom.xml><?xml version="1.0" encoding="utf-8"?>
<Properties xmlns="http://schemas.openxmlformats.org/officeDocument/2006/custom-properties" xmlns:vt="http://schemas.openxmlformats.org/officeDocument/2006/docPropsVTypes"/>
</file>