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Nacionālajai drošībai un valsts aizsardzībai svarīgas informācijas par nekustamā īpašuma objektiem aizsardzības nodrošināšanas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Mērnieku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iebilst pret noteikumu projekta anotācijā (ex-ante) risinājuma aprakstā iekļauto izklāstu, un ar to saistīto 2.1. punktā pieminēto fizisko un juridisko personu ietekmi pēc noteikumu projekta pieņemšanas, kurā augstas detalizācijas topogrāfiskās informācijas (ADTI) izsniegšana mērniekiem saistīta ar maksas pakalpojumu. Pie tam nosakot provizorisku maksu 50 EUR apmērā. Šobrīd Valsts zemes dienesta cenrādis paredz, ka augstas detalizācijas topogrāfiskās informācijas WMS pakalpes cena ir 50,26 EUR/mēnesī par 25 000 pieprasījumiem mēnesī (22.12.20215. MK noteikumu Nr.787 pielikuma 11. pakalpojums). LMB izprot situāciju, kurā VZD sākotnēji būs jāiegulda arī manuāls darbs sagatavojot un izsniedzot datus, tomēr anotācijā (ex-ante) provizoriski nosauktā cena ir nesamērīga. Pie tam Valsts zemes dienesta sniegtā informācija https://www.vzd.gov.lv/lv/atvertie-dati , ka pēc normatīvo aktu pieņemšanas tiks lemts par augstas detalizācijas topogrāfiskās informācijas sistēmas datu atvēršanu.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LMB norāda, ka mērniekiem profesionālo pienākumu veikšanai šī informācija būtu izmantojama un saņemama par brīvu. Pamatoti, ka nekustamā īpašuma objekti ar nacionālai drošībai un valsts aizsardzības svarīgo informāciju lielākā daļā gadījumu ir valsts objekti un darbus ar nekustamo īpašumu pasūta valsts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Lātsa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12.03.2024. 22.07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12.03.2024. 22.07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Atzinumi_21-TA-786.docx</dc:title>
</cp:coreProperties>
</file>

<file path=docProps/custom.xml><?xml version="1.0" encoding="utf-8"?>
<Properties xmlns="http://schemas.openxmlformats.org/officeDocument/2006/custom-properties" xmlns:vt="http://schemas.openxmlformats.org/officeDocument/2006/docPropsVTypes"/>
</file>