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Pirms projektu iesniegumu vērtēšanas Centrs trīs darba dienu laikā no iesnieguma saņemšanas dienas nosūta projekta iesniegumu kompetentām institūcijām. Kompetentā institūcija desmit darba dienu laikā no projekta iesnieguma saņemšanas sniedz Centram atzinumu par projekta iesniegumu, norādot: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Centram attīstīt spējas patstāvīgi veikt projektu izvērtējumu, attiecīgi to paredzot Centra nolikumā. Nepieciešamības gadījumā Aizsardzības ministrija un citas institūcijas var sniegt konsultatīvu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Indriksons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Informācijas tehnoloģiju drošības incidentu novēršanas institūcija ikgadēji veic  Centrālās statistikas pārvaldes nodrošinātās regulatīvās vides drošības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(turpmāk - NKDL) 9. panta otrā daļa nosaka, kas Latvijā pilda kiberincidentu novēršanas institūcijas uzdevumus. Savukārt NKDL 10. pants skaidri un izsmeļoši nosaka šo institūciju uzdevumus. Vēršam uzmanību, ka minētajā pantā nav noteikts uzdevums  - ikgadēji veikt Centrālās statistikas pārvaldes nodrošinātās regulatīvās vides drošības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vērst uzmanību uz to, ka atbilstoši NKDL 20. panta 5. punktam Centrālā statistikas pārvalde ir būtisko pakalpojumu sniedzējs un attiecīgi ir NKDL subjekts. NKDL 25.pantā ir noteikti subjekta vadītāja un kiberdrošības pārvaldnieka kompetence. Attiecīgi Centrālās statistikas pārvaldes kiberdrošības pārvaldnieka pienākumi ir noteikti šī panta piektajā daļā, kur cita starpā ir noteikts, ka pārvaldnieks ne retāk kā reizi gadā veic informācijas un komunikācijas tehnoloģiju drošības pārbaudi un atbilstoši tās rezultātiem organizē konstatēto trūkumu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augstāk minēto, lūdzam svītrot no noteikumu projekta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Godmane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regulatīvās vides  auditācijas pierakstos jāiekļauj informācija par pieslēgšanos, atslēgšanos, datu atlasi, konta izveidi, grozīšanu vai dzēšanu, fiksējot notikuma laiku (UTC), IP adresi, darbības aprakstu un iniciatora identifikatoru, un šie pieraksti jāuzglabā vismaz 6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apakšpunktu, jo tas ir pretrunā ar Ministru kabineta 2025. gada 25. jūnija noteikumu Nr. 397 "Minimālās kiberdrošības prasības"  3.9 sadaļā noteikto, par žurnālfailu glabāšanas ilgumu un minimālo apjomu. Vēršam uzmanību uz to, ka nav nepieciešams vienu un to pašu jautājumu regulēt vienāda juridiskā spēkā tiesību aktos. Ja nepieciešams, ir iespējams šajā noteikumu projektā ietvert vispārīgu atsauci uz Ministru kabineta 2025. gada 25. jūnija noteikumiem Nr. 397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Godmane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tā uztur pietiekamus finanšu resursus, lai izpildītu šā likuma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noteikuma projekta normu, jo nav skaidrs par kādu likumu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Godmane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tiek uzkrāta informācija par informācijas resursiem, programmatūru un citiem IKT risinājumiem un pakalpojumiem, kas tiek izmantoti mākslīgā intelekta risinājumu attīstībai izmantojot speciālo regulatīvo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atšifrēt saīsinājumu "IKT",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Godmane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22.07.2025.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22.07.2025.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