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23-TA-571: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iestāžu nodarīto zaudējumu atlīdzināšanas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25.07.2024. 14.34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25.07.2024. 14.34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