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ievēro principu "klimatdrošināšana", kā arī principu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41. punktu ar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nodrošina, ka projektā izveidotā infrastruktūra būs noturīga pret ekstrēmiem klimatiskajiem notikumiem, tai skaitā iesniedz novērtējumu, kā projekta ietvaros tiks nodrošināta atbilstība pielāgošanās klimata pārmaiņām aspektiem, lai uzlabotu noturības līmeni pret klimata pārmaiņu ietekmi, novēršot infrastruktūras neaizsargātību pret klimatisko apstākļu iespējamo ilgtermiņa ietekmi vai akūtiem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uzkrāj datus par projekta ietekmi uz horizontālā principa "Klimatdrošināšana" īstenošanu projekta īstenošanas un pēcuzraudzības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Ingeborga Linde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8.1.7.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"Klimatdrošināšana" ietekme uz pasākumu ir "tieša". Projektu iesniegumu vērtēšanas kritērijos, kas tiks iekļauti projektu atlases nolikumā ir iekļauts specifiskais atbilstības kritērijs, kura ietvaros 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projektā paredzēts īstenot aktivitātes, kas nodrošina klimata pārmaiņu mazināšanu, tas ir, SEG emisiju samazināšanu vai CO2 piesaisti, noteiktajām prasībām. Piemēram, lai mazinātu SEG – ēkas (būves) pieslēgšana efektīvai centralizētajai siltumapgādes sistēmai,  AER tehnoloģiju ieviešana, teritorijas apzaļumošana, "zaļie jumti", "zaļās sienas", citi "zaļie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projektā tiek nodrošināta atbilstība pielāgošanās klimata pārmaiņām aspektiem, piemēram, telpu dzesēšanas un ventilācijas risinājumi, kas nodrošina tādu iekštelpu gaisa apmaiņu un ventilāciju, kas mazina kaitējumu veselībai un novērš ekstremālu gaisa temperatūru maiņu ietekmi uz cilvēku, atbilstoši lietus notekūdeņu sistēmu risinājumi intensīvu nokrišņu gadījumiem vai, kur iespējams, dabā balstīti pretplūdu risinājumi projektā paredzētajā uzņēmējdarbības teritorijā, tai skaitā, notekas, ūdenscaurlaidīgi teritoriju, ietvju segumi,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Ingeborga Linde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01.07.2024.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01.07.2024.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