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''Sabiedrības veselība''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uzdevumus: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kopumā saskaņo projektu, taču atkārtoti lūdzam vērtēt, vai tiešām viss šis uzdevumu kvantums ir īstenojams par pieejamo finansējumu. VPP mērķis ir augstas kvalitātes pierādījumu ieguve nozaru attīstībai un politikas veidošanai. Hronisko slimību pētniecībā ir apšaubāmi, ka iespējams izpildīt visus uzdevumus. Šeit arī būtu jāmeklē sinerģija ar ES līmeņa iniciatīvām, jo hroniskas nieru slimības ir pētītas lielos konsorcijos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esošo veselības izglītības pieeju izvērtēšana un to pilnveides virzienu identificēšana.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VM sniegusi viedokli izziņā - identificēt esošā veselības izglītības modeļa nepilnības, lai to varētu pilnveidot (kvalitatīvais pētījums), atkārtoti norādām, ka programmas termiņā šajā uzdevumā nav iespējams iegūt augstas kvalitātes pierādījumus politikas veidošanai pētniecības ceļā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LZA atzinumu pievienot tiesību akta projektam vai nodrošināt saiti uz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09.04.2026.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09.04.2026.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Atzinumi_26-TA-345.docx</dc:title>
</cp:coreProperties>
</file>

<file path=docProps/custom.xml><?xml version="1.0" encoding="utf-8"?>
<Properties xmlns="http://schemas.openxmlformats.org/officeDocument/2006/custom-properties" xmlns:vt="http://schemas.openxmlformats.org/officeDocument/2006/docPropsVTypes"/>
</file>