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27. decembra noteikumos Nr. 610 "Higiēnas prasības izglītības iestādēm, kas īsteno vispārējās pamatizglītības, vispārējās vidējās izglītības, profesionālās pamatizglītības, arodizglītības vai profesionālās vidējās izglītības programmas"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izglītības iestādes varbūt gan valsts dibinātās izglītības iestādēs, gan fizisko vai juridisko personu dibinātas, gan pašvaldības dibinātas. Ņemot vērā minēto, lūdzam precizēt 2.1.apakšpunktu.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Dzintra Mergupe-Kutraite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06.09.2024.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06.09.2024.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