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22-TA-3596: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"Pasākumu programma laba jūras vides stāvokļa panākšanai 2023.-2027. gadā"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pielikums. Kopsavilkums par 2023.-2027. gadā nepieciešamajiem pasākumiem jūras vides mērķu sasniegšanai un LJVS panākšanai un saglabāšanai)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pielikums. Tautsaimniecības nozaru esošo un plānoto pasākumu ar ietekmi uz jūras vidi vispārējs izvērtējums.)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 pielikums. Novērtējums riskam nesasniegt jūras vides mērķus un labu jūras vides stāvokli)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(4. pielikums. Izņēmumu piemērošana: izņēmumu piemērošanas izvērtējums nesamērīgu izmaksu dēļ un izņēmuma piemērošana papildus pasākumu ieviešanai un vides mērķu sasniegšanai attiecībā uz D5 „Eitrofikācija”)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(5.pielikums. Nepieciešamo papildu pasākumu sociālekonomiskais novērtējums)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(6.pielikums. Nepieciešamo papildu pasākumu pamatojums)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(7.pielikums. Indikatīvais ietekmes novērtējums uz valsts un pašvaldību budžetiem)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06.07.2023.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06.07.2023.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