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Latvijas Republikā reģistrēta biedrība vai nodibinājums, kas saskaņā ar statūtiem apvieno būvniecības, arhitektūras, enerģētikas, transporta, rūpniecības,  atkritumu apsaimniekošanas, mežsaimniecības vai lauksaimniecības nozaru speciālistus, un ne mazāk kā trīs gadus pirms projekta iesnieguma iesniegšanas Vides investīciju fondā ir reģistrēta Uzņēmumu reģistra vestajā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Kūdras asociācija uztur iepriekš izteikto iebildumu, ka 9.2.1. apakšpunktā minēto nozaru uzskaitījums jāpapildina ar nozari “Ieguves rūpniecība un karjeru izstrāde”. Nevar piekrist Izziņā minētajam: “Konkursa nolikuma 9.2.1.apakšpunkts paredz visaptverošu nozaru uzskaitījumu, nesniedzot specifiskas priekšrocības vienai konkrētai asociācijai vai biedrībai. Kūdras ieguves un izmantošanas jautājumu problemātika var tikt ietverta pasākumos, kurus īsteno biedrības vai nodibinājumi, piemēram, mežsaimniecības un lauksaimniecības vai enerģētikas nozarēs.” Noteikumu projekta 9.2.1. apakšpunktā minētais nav visaptverošs nozaru uzskaitījums, jo tajā minētas astoņas nozares no NACE Saimniecisko darbību klasifikācijā minētās 21 nozares. Asociācija nav lūgusi priekšrocības vienai asociācijai vai biedrībai, bet ir lūgusi papildināt uzskaitījumu ar derīgo izrakteņu ieguves nozari. Noteikumu projekta autori varēja izvēlēties, vai nosaukt kūdras ieguvi vai vispārināt un minēt ieguves nozari. Ieguves rūpniecība un karjeru izstrāde NACE klasifikācijā ir atsevišķa tautsaimniecības nozare, tāpat kā lauksaimniecība vai mežsaimniecība ir atsevišķas nozares. Tādēļ nevar uzskatīt, ka ieguves nozare būtu pievienojama kādai no tām vai, ka mežsaimniecības nozare pārstāvēs ieguves nozari.. Turklāt, 9.2.1. apakšpunktā ir atsauce uz biedrības statūtiem. Tātad, konkursā varēs piedalīties tikai tās nozares, kuras minētas šajā apakšpunktā, pārstāvošās biedrības.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reģistrēta biedrība vai nodibinājums, kas saskaņā ar statūtiem apvieno būvniecības, arhitektūras, enerģētikas, transporta, rūpniecības,  atkritumu apsaimniekošanas, mežsaimniecības,</w:t>
            </w:r>
            <w:r w:rsidR="00000000" w:rsidRPr="00000000" w:rsidDel="00000000">
              <w:rPr>
                <w:u w:val="single"/>
                <w:rtl w:val="0"/>
              </w:rPr>
              <w:t xml:space="preserve"> lauksaimniecības vai ieguves rūpniecības un karjeru izstrādes </w:t>
            </w:r>
            <w:r w:rsidR="00000000" w:rsidRPr="00000000" w:rsidDel="00000000">
              <w:rPr>
                <w:rtl w:val="0"/>
              </w:rPr>
              <w:t xml:space="preserve">nozaru speciālistus, un ne mazāk kā trīs gadus pirms projekta iesnieguma iesniegšanas Vides investīciju fondā ir reģistrēta Uzņēmumu reģistra vestajā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29.12.2023.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29.12.2023.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