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28.punktam)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Izteikt Noteikumu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Pārvietoties pa ietvi, gājēju ceļu, gājēju un velosipēdu ceļu, kopīgu gājēju un velosipēdu ceļu vai nomali, izmantojot monoriteņus, skrituļslidas, skrituļdēļus u. tml. sporta vai atpūtas inventāru, atļauts, ja tas netraucē citus ceļu satiksmes dalībniekus. Šķērsot brauktuvi ar šādu inventāru atļauts ar ātrumu, kas nepārsniedz gājēju pārvietošanās ātrumu. Personai, kura pārvietojas, izmantojot monoriteņus, skrituļslidas, skrituļdēļus u. tml. sporta vai atpūtas inventāru, kas darbināmi ar elektrisko piedziņu, jābūt apdrošinātai personas civiltiesiskai atbildībai pret zaudējumiem, kas nodarīti trešajām 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8.punktā šobrīd noteikts, ka "Personai, kura pārvietojas, izmantojot monoriteņus, skrituļslidas, skrituļdēļus u. tml. sporta vai atpūtas inventāru, kas darbināmi ar elektrisko piedziņu, jābūt apdrošinātai personas civiltiesiskai atbildībai pret zaudējumiem, kas nodarīti trešajām personām."  Nav saprotams, vai personas civiltiesiskā atbildība būs jāapdrošina caur obligāto vai brīvprātīgo apdrošināšanu, jo šobrīd pastāv iespēja brīvprātīgā kārtā izvēlēties apdrošināt savu civiltiesisko atbildību. Apdrošinātāji piedāvā dažādus civiltiesiskās atbildības apdrošināšanas produktus, turklāt, ar dažādiem atbildības limitiem. Lūdzam precizēt anotāciju un sniegt detalizētu skaidrojumu par jaunās normas mērķi un piemērošanu praksē, par to, vai  tiek plānoti arī kontroles mehānismi.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17.09.2025.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17.09.2025.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