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24-TA-1439: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Dzīvojamo māju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w:t>
            </w:r>
            <w:r w:rsidR="00000000" w:rsidRPr="00000000" w:rsidDel="00000000">
              <w:rPr>
                <w:vertAlign w:val="superscript"/>
                <w:rtl w:val="0"/>
              </w:rPr>
              <w:t xml:space="preserve">5</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Dzīvojamo māju pārvaldīšanas likumā nosaka,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17.5 “Pakalpojuma sniedzējs vai šā likuma 17.3 panta otrajā daļā minētajā gadījumā – dzīvojamās mājas īpašnieka pilnvarota persona (pārvaldnieks) sagatavo izziņu par maksājumiem pēc dzīvokļa īpašnieka vai dzīvokļa īpašnieka pilnvarotās personas rakstveida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w:t>
            </w:r>
            <w:r w:rsidR="00000000" w:rsidRPr="00000000" w:rsidDel="00000000">
              <w:rPr>
                <w:i w:val="1"/>
                <w:rtl w:val="0"/>
              </w:rPr>
              <w:t xml:space="preserve">, </w:t>
            </w:r>
            <w:r w:rsidR="00000000" w:rsidRPr="00000000" w:rsidDel="00000000">
              <w:rPr>
                <w:rtl w:val="0"/>
              </w:rPr>
              <w:t xml:space="preserve">noma regulē tikai dzīvokļa īpašuma labprātīgas atsavināšanas gadījumu, atstājot neskaidrību, kā informāciju par maksājumiem varēs iegūt potenciālie dzīvokļa īpašuma ieguvēji, kurus nav pilnvarojis dzīvokļa īpašnieks, proti, dzīvokļa īpašnieka mantojuma atklāšanās gadījumā vai pārdodot dzīvokļu īpašumu piespiedu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vienots formāts ir paredzēts tikai pilnvarojuma došanai un izziņas lūgšanai (turklāt, izvēles kārtībā), uzskatām, ka dzīvokļa īpašuma ieguvējs, tai skaitā gadījumā, ja viņam ir nepieciešams bankas finansējums dzīvokļa īpašuma iegādei, nav pietiekami pasargāts un tam nav nodrošināta iespēja saņemt pilnu un ticamu informāciju par visiem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01.08.2024.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24-TA-1439</w:t>
    </w:r>
    <w:r>
      <w:br/>
    </w:r>
    <w:r w:rsidR="00000000" w:rsidRPr="00000000" w:rsidDel="00000000">
      <w:rPr>
        <w:rtl w:val="0"/>
      </w:rPr>
      <w:t xml:space="preserve">Izdrukāts 01.08.2024.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Atzinumi_24-TA-1439.docx</dc:title>
</cp:coreProperties>
</file>

<file path=docProps/custom.xml><?xml version="1.0" encoding="utf-8"?>
<Properties xmlns="http://schemas.openxmlformats.org/officeDocument/2006/custom-properties" xmlns:vt="http://schemas.openxmlformats.org/officeDocument/2006/docPropsVTypes"/>
</file>