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aizsardzības resora uzdevumiem saistībā ar Mākslīgā intelekta akta prasību ieviešanu”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16.05.2025. 11.36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16.05.2025. 11.36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