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3.6.  punkts paredz detalizētus budžeta izdevumu aprēķinus. Attiecībā uz darba samaksu šobrīd ir norādīts tikai kopējais papildus nepieciešamais finansējuma apmērs. Lūdzam papildināt Anotāciju ar detalizētiem aprēķiniem par papildus nepieciešamo finansējumus, norādot amatu klasifikāciju (saime, līmenis, mēnešalgu grupa), kā arī detalizētus izdevumus katrai amata vietai un sadalījumā pa gadiem un atlīdzības elementiem.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3.7. punktā norādīts, ka tiks izveidotas 9 amata vietas. Lūdzam attiecīgi papildināt vai minētās amata vietas tiek veidotas no jauna vai arī tiek pārveidotas jau esošās amata vietas LIAA.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Anotācijas 3.7. punktā norādīts, ka tiks izveidotas 9 amata vietas.Ja minētās 9 amata vietas tiek paredzēts veidot kā jaunas amata vietas - papildus pie jau esošajām LIAA amata vietām, tad attiecīgi lūdzam papildināt MK protokollēmumu ar atsevišķu punktu, norādot, ka MK noteikumu īstenošanai ir nepieciešamas  9 jaunas amata vietas, kuru izveides laiks ir no 2022.gada līdz 2026.gada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21.12.2022.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21.12.2022.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