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 laika periodā no 2024. gada jūlija līdz 2025.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26.09.2025.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26.09.2025.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