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janvāra noteikumos Nr. 34 "Noteikumi par piesārņojošo vielu emisiju ūdenī"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22-TA-1992)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27.06.2017. noteikumu Nr.384 “Noteikumi par decentralizēto kanalizācijas sistēmu apsaimniekošanu un reģistrēšanu” deleģējumu, Rīgas dome ir izdevusi 19.12.2018. saistošos noteikumus Nr.66 “Par decentralizēto kanalizācijas pakalpojumu sniegšanas, uzskaites, sistēmu kontroles un uzraudzības kārtību” (turpmāk – Saistošie noteikumi), kuros noteiktas prasības notekūdeņu atbilstībai visā Rīgas aglomerācijā. Sagatavotā Noteikumu 40.1 punkta redakcija raisa bažas, ka decentralizēto sistēmu īpašniekiem, kuri būs ievērojuši vismaz Noteikumu prasības, nebūs saistošas Saistošo noteikumu prasības, ja tās pārsniegs Noteikumos noteiktās.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Ja aglomerācijās, kurās cilvēku ekvivalents ir lielāks par 2000, notekūdeņu savākšanai un attīrīšanai izmanto rūpnieciski izgatavotas notekūdeņu attīrīšanas iekārtas, kuras attīrītos notekūdeņus novada vidē un kuru kopējā jauda ir mazāka par 5 m3/diennaktī, iekārtu īpašnieks vai valdītājs nodrošina notekūdeņu atbilstību šo noteikumu 5. pielikuma 1. tabulā  un 9.1 punktā noteiktajām prasībām, kas noteiktas tās piesārņojuma slodzes kategorijas aglomerācijām, kurā atrodas konkrētās attīrīšanas iekārtas, ja attiecīgās pašvaldības saistošie noteikumi nenosaka augstākas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16.12.2022.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16.12.2022.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Atzinumi_22-TA-1992.docx</dc:title>
</cp:coreProperties>
</file>

<file path=docProps/custom.xml><?xml version="1.0" encoding="utf-8"?>
<Properties xmlns="http://schemas.openxmlformats.org/officeDocument/2006/custom-properties" xmlns:vt="http://schemas.openxmlformats.org/officeDocument/2006/docPropsVTypes"/>
</file>