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5.1.1.2. pasākuma „Pašvaldību un plānošanas reģionu kapacitātes uzlabošana”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15.12.2022.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15.12.2022.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Atzinumi_22-TA-2965.docx</dc:title>
</cp:coreProperties>
</file>

<file path=docProps/custom.xml><?xml version="1.0" encoding="utf-8"?>
<Properties xmlns="http://schemas.openxmlformats.org/officeDocument/2006/custom-properties" xmlns:vt="http://schemas.openxmlformats.org/officeDocument/2006/docPropsVTypes"/>
</file>