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augstākās izglītības standartu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19.04.2023.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19.04.2023.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