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tiesību akta projektu tiek paplašināts informācijas sistēmā apstrādājamais personu datu apjoms, lūdzam atzīmēt, ka projekts rada ietekmi uz datu aizsardzības jomu un attiecīgi aizpildīt anotācijas 8.1.13.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10.06.2025.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10.06.2025.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