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24-TA-1605: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"Malvas iela", Lapmežciemā, Lapmežciema pagastā, Tukuma novadā nodošanu Tukuma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un 43. pantu, Meža likuma 44. panta ceturtās daļas 2. punkta "a" apakšpunktu, Ķemeru nacionālā parka likuma 4. panta otrās daļas 2. punktu atļaut Viedās administrācijas un reģionālās attīstības ministrijai nodot bez atlīdzības Tukuma novada pašvaldības īpašumā valsts nekustamo īpašumu "Malvas iela" (nekustamā īpašuma kadastra Nr. 90660040526) – zemes vienību (kadastra apzīmējums 90660040930) 0.4529 ha platībā, kura sastāvā ir meža zeme, Lapmežciemā, Lapmežciema pagastā, Tukuma novadā (turpmāk – nekustamais īpašums) pašvaldības autonomās funkcijas īstenošanai – ceļu būvniecībai, uzturēšanai un pārvaldībai.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Tukuma novada domes 30.05.2024. lēmumā Nr. TND/24/333 (prot.Nr.6, 62,. § ) Tukuma novada pašvaldība piekritusi rīkojuma projektā minēto nekustamo īpašumu pārņemt pašvaldības īpašumā Pašvaldību likuma 4. panta pirmās daļas 2. punktā un 12. punktā (t.i. sekmēt saimniecisko darbību pašvaldības administratīvajā teritorijā un sniegt tai atbalstu) noteikto pašvaldības autonomo funkciju veikšanai. Savukārt, rīkojuma projekts paredz nodot nekustamo īpašumu ceļu būvniecībai, uzturēšanai pārvaldībai. Ņemot vērā iepriekš minēto, lūdzam skaidrot, kādēļ  rīkojuma projektā noteiktais atšķiras no Tukuma novada domes lēmumā nolemtā</w:t>
            </w:r>
            <w:r w:rsidR="00000000" w:rsidRPr="00000000" w:rsidDel="00000000">
              <w:rPr>
                <w:rtl w:val="0"/>
              </w:rPr>
              <w:t xml:space="preserve">, kā arī izvērtēt nepieciešamību lūgt pašvaldību grozīt tās pieņemto lēmumu.</w:t>
            </w:r>
            <w:r w:rsidR="00000000" w:rsidRPr="00000000" w:rsidDel="00000000">
              <w:rPr>
                <w:rtl w:val="0"/>
              </w:rPr>
              <w:t xml:space="preserve">Vienlaikus lūdzam izvērtēt anotācijā norādītos apstākļus to kopsakarā. Proti, anotācijā norādīts, ka pirms </w:t>
            </w:r>
            <w:r w:rsidR="00000000" w:rsidRPr="00000000" w:rsidDel="00000000">
              <w:rPr>
                <w:rtl w:val="0"/>
              </w:rPr>
              <w:t xml:space="preserve">nekustamā īpašuma atmešanas valstij tā īpašnieki nekustamajā īpašumā uzsāka ceļa (Malvas ielas) būvniecību. Būvniecības ietvaros tika veikta koku ciršana un ceļa izbūve no būvniecības atkritumiem. Atļauja būvdarbu uzsākšanai netika saņemta un attiecīgi ceļš ekspluatācijā nav nodots.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un papildināt anotāciju ar sekojošu  informāciju. Vai pašvaldībai nekustamais īpašums nepieciešams piekļuves izveidei pie nekustamo īpašumu valstij atmetušo īpašnieku  piederošiem vai piederējušajiem īpašumiem vai publiski lietojamas ielas izbūvei.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Mareks Reders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un 43. pantu, Meža likuma 44. panta ceturtās daļas 2. punkta "a" apakšpunktu, Ķemeru nacionālā parka likuma 4. panta otrās daļas 2. punktu atļaut Viedās administrācijas un reģionālās attīstības ministrijai nodot bez atlīdzības Tukuma novada pašvaldības īpašumā valsts nekustamo īpašumu "Malvas iela" (nekustamā īpašuma kadastra Nr. 90660040526) – zemes vienību (kadastra apzīmējums 90660040930) 0.4529 ha platībā, kura sastāvā ir meža zeme, Lapmežciemā, Lapmežciema pagastā, Tukuma novadā (turpmāk – nekustamais īpašums) pašvaldības autonomās funkcijas īstenošanai – ceļu būvniecībai, uzturēšanai un pārvaldībai.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1.punktu, kurā norādīts pamatojums valsts nekustamā īpašuma nodošanai bez atlīdzības Tukuma novada pašvaldības īpašumā, arī ar atsauci uz Pašvaldību likuma attiecīgo pantu,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ar rīkojuma projektu tiek paredzēts nodot bez atlīdzības Tukuma novada pašvaldības īpašumā valsts nekustamo īpašumu "Malvas iela”, Tukuma novadā pašvaldības autonomās funkcijas īstenošanai – ceļu būvniecībai, uzturēšanai un pārvaldībai, skaidrības nolūkos lūdzam papildināt anotāciju ar informāciju, vai nekustamo īpašumu paredzēts nodot bez atlīdzības Tukuma novada pašvaldībai tādu aktivitāšu īstenošanai, kas nav kvalificējamas kā saimnieciskas, jo ir saistītas ar vispārējas, publiski un bez maksas pieejamas infrastruktūras (t.i., autoceļu) attīstīšanai, tādējādi secinot, ka nekustamā īpašuma nodošana tām nekvalificētos kā komercdarbības atbalsts un attiecīgi nekustamā īpašuma atsavināšanā nav jāpiemēro komercdarbības atbalsta kontroles regulējuma nosacījumi. Skaidrojam, ka atbilstoši Komisijas paziņojumam par Līguma par Eiropas Savienības darbību 107. panta 1. punktā minēto valsts atbalsta jēdzienu (2016/C 262/01) 220.punktā minētajam, ja “Autoceļi, kas bez maksas nodoti sabiedriskā lietošanā, ir vispārēja infrastruktūra, un uz to publisko finansēšanu valsts atbalsta noteikumi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Mareks Reders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24-TA-1605</w:t>
    </w:r>
    <w:r>
      <w:br/>
    </w:r>
    <w:r w:rsidR="00000000" w:rsidRPr="00000000" w:rsidDel="00000000">
      <w:rPr>
        <w:rtl w:val="0"/>
      </w:rPr>
      <w:t xml:space="preserve">Izdrukāts 29.07.2024. 17.29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24-TA-1605</w:t>
    </w:r>
    <w:r>
      <w:br/>
    </w:r>
    <w:r w:rsidR="00000000" w:rsidRPr="00000000" w:rsidDel="00000000">
      <w:rPr>
        <w:rtl w:val="0"/>
      </w:rPr>
      <w:t xml:space="preserve">Izdrukāts 29.07.2024. 17.29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Atzinumi_24-TA-1605.docx</dc:title>
</cp:coreProperties>
</file>

<file path=docProps/custom.xml><?xml version="1.0" encoding="utf-8"?>
<Properties xmlns="http://schemas.openxmlformats.org/officeDocument/2006/custom-properties" xmlns:vt="http://schemas.openxmlformats.org/officeDocument/2006/docPropsVTypes"/>
</file>