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23-TA-949: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Meža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anotācijas "1.3. Pašreizējā situācija, problēmas un risinājumi" Problēmas apraksta pēdējo rindkopu atbilstoši piedāvātajai redakcijai, ņemot vērā, ka anotācija tiks izmantota likumprojektā noteikto tiesību normu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kaitēkļu masveida savairošanās vai slimību izplatīšanās ierobežošanas pasākumi īpaši aizsargājamās dabas teritorijās </w:t>
            </w:r>
            <w:r w:rsidR="00000000" w:rsidRPr="00000000" w:rsidDel="00000000">
              <w:rPr>
                <w:b w:val="1"/>
                <w:rtl w:val="0"/>
              </w:rPr>
              <w:t xml:space="preserve">un mikroliegumos</w:t>
            </w:r>
            <w:r w:rsidR="00000000" w:rsidRPr="00000000" w:rsidDel="00000000">
              <w:rPr>
                <w:rtl w:val="0"/>
              </w:rPr>
              <w:t xml:space="preserve"> var ietekmēt īpaši aizsargājamo sugu dzīvotnes un īpaši aizsargājamos biotopus. Lai pasākumi meža kaitēkļu masveida savairošanās vai slimību izplatīšanās ierobežošanai negatīvi neietekmētu īpaši aizsargājamos biotopus un </w:t>
            </w:r>
            <w:r w:rsidR="00000000" w:rsidRPr="00000000" w:rsidDel="00000000">
              <w:rPr>
                <w:b w:val="1"/>
                <w:rtl w:val="0"/>
              </w:rPr>
              <w:t xml:space="preserve">īpaši aizsargājamās</w:t>
            </w:r>
            <w:r w:rsidR="00000000" w:rsidRPr="00000000" w:rsidDel="00000000">
              <w:rPr>
                <w:rtl w:val="0"/>
              </w:rPr>
              <w:t xml:space="preserve"> sugas un tie būtu saskaņā ar konkrētās īpaši aizsargājamās dabas teritorijas vai tās funkcionālās zonas</w:t>
            </w:r>
            <w:r w:rsidR="00000000" w:rsidRPr="00000000" w:rsidDel="00000000">
              <w:rPr>
                <w:b w:val="1"/>
                <w:rtl w:val="0"/>
              </w:rPr>
              <w:t xml:space="preserve">, vai mikrolieguma</w:t>
            </w:r>
            <w:r w:rsidR="00000000" w:rsidRPr="00000000" w:rsidDel="00000000">
              <w:rPr>
                <w:rtl w:val="0"/>
              </w:rPr>
              <w:t xml:space="preserve"> izveidošanas mērķi, nosakot pienākumus un pasākumus kaitēkļu un slimību ierobežošanai, jāņem vērā arī īpaši aizsargājamo dabas teritoriju, mikroliegumu, īpaši aizsargājamo sugu un īpaši aizsargājamo biotopu regulējums un apdraudējums mežam ārpus īpaši aizsargājamām dabas teritorijām un mikroliegumiem.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23-TA-949</w:t>
    </w:r>
    <w:r>
      <w:br/>
    </w:r>
    <w:r w:rsidR="00000000" w:rsidRPr="00000000" w:rsidDel="00000000">
      <w:rPr>
        <w:rtl w:val="0"/>
      </w:rPr>
      <w:t xml:space="preserve">Izdrukāts 23.05.2023. 15.03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23-TA-949</w:t>
    </w:r>
    <w:r>
      <w:br/>
    </w:r>
    <w:r w:rsidR="00000000" w:rsidRPr="00000000" w:rsidDel="00000000">
      <w:rPr>
        <w:rtl w:val="0"/>
      </w:rPr>
      <w:t xml:space="preserve">Izdrukāts 23.05.2023. 15.03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Atzinumi_23-TA-949.docx</dc:title>
</cp:coreProperties>
</file>

<file path=docProps/custom.xml><?xml version="1.0" encoding="utf-8"?>
<Properties xmlns="http://schemas.openxmlformats.org/officeDocument/2006/custom-properties" xmlns:vt="http://schemas.openxmlformats.org/officeDocument/2006/docPropsVTypes"/>
</file>