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Iekšlietu ministrijai līdz 2026. gada 31. martam izvērtēt nepieciešamību pilnveidot Tūrisma likumā minētās ārzemnieka deklarācijas veidlapas aizpildīšanas un deklarācijas veidlapā sniegto ziņu nodošanas tiesībaizsardzības iestādēm procesu, nepieciešamības gadījumā sagatavojot un iesniedzot Ministru kabinetā attiecīgus grozījumus Tūrisma likumā un Ministru kabineta 2007. gada 3. aprīļa noteikumos Nr. 266 “Noteikumi par ārzemnieka deklarācijas veidlapas aizpildīšanas, glabāšanas un nodošanas kārtību”, kā arī aprēķinot nepieciešamo finanšu resursu apmēru attiecīgā tiesiskā regulējuma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6.punkts paredz uzdevumu Iekšlietu ministrijai izvērtēt nepieciešamību pilnveidot Tūrisma likumā minētās ārzemnieka deklarācijas veidlapas aizpildīšanas un deklarācijas veidlapā sniegto ziņu nodošanas tiesībaizsardzības iestādēm procesu, nepieciešamības gadījumā sagatavojot un iesniedzot Ministru kabinetā attiecīgus grozījumus Tūrisma likumā un Ministru kabineta 2007. gada 3. aprīļa noteikumos Nr. 266, kā arī aprēķināt nepieciešamo finanšu resursu apmēru attiecīgā tiesiskā regulējuma īstenošanai. Vēršam uzmanību, ka nav atbalstāma tādu normatīvo aktu projektu virzīšana, kuriem nav atrisināts jautājums par to īstenošanai nepieciešamā finansējuma avotu. Ņemot vērā, ka fiskālā telpa turpmākajiem gadiem tiek prognozēta negatīva, iespējas piešķirt papildu resursus būs ierobežotas, līdz ar to, ja minēto normatīvo aktu grozījumu īstenošanai būs nepieciešams papildu finansējums, tas Iekšlietu ministrijai būs jānodrošina piešķirto līdzekļu ietvaros, attiecīgi MK sēdes protokollēmuma projekta 6.punkta beigu daļa “kā arī aprēķināt nepieciešamo finanšu resursu apmēru attiecīgā tiesiskā regulējuma īstenošanai” ir svītrojama. Vienlaikus aicinām izvērtēt minētā 6.punkta nepieciešamību, jo grozījumu veikšanai normatīvajos aktos nav nepieciešams MK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Brangule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23.05.2025.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23.05.2025.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