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preču un pakalpojumu piekļūstamības prasībām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23.05.2023. 14.40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23.05.2023. 14.40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