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30. novembra noteikumos Nr. 1080 "Transportlīdzekļu reģistrācijas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pieaugušo vieglo elektromobiļu skaitu, aicinām 1.pielikumu papildināt ar transportlīdzekļa elektroenerģijas patēriņu (kWh/km) analoģiski kā 1.pielikuma 22.punktā ir jānorāda oglekļa dioksīda izmešu daudzums uz vienu kilometru (CO</w:t>
            </w:r>
            <w:r w:rsidR="00000000" w:rsidRPr="00000000" w:rsidDel="00000000">
              <w:rPr>
                <w:vertAlign w:val="subscript"/>
                <w:rtl w:val="0"/>
              </w:rPr>
              <w:t xml:space="preserve">2</w:t>
            </w:r>
            <w:r w:rsidR="00000000" w:rsidRPr="00000000" w:rsidDel="00000000">
              <w:rPr>
                <w:rtl w:val="0"/>
              </w:rPr>
              <w:t xml:space="preserve"> g/km), kas ir galvenais kritērijs transportlīdzekļa ekspluatācijas nodokļa aprēķināšanā vieglajiem transportlīdzekļiem, kuri pirmo reizi reģistrēti pēc 2009.gada 1.janvāra. Savukārt hibrīda automobiļiem būtu jānorāda gan CO</w:t>
            </w:r>
            <w:r w:rsidR="00000000" w:rsidRPr="00000000" w:rsidDel="00000000">
              <w:rPr>
                <w:vertAlign w:val="subscript"/>
                <w:rtl w:val="0"/>
              </w:rPr>
              <w:t xml:space="preserve">2</w:t>
            </w:r>
            <w:r w:rsidR="00000000" w:rsidRPr="00000000" w:rsidDel="00000000">
              <w:rPr>
                <w:rtl w:val="0"/>
              </w:rPr>
              <w:t xml:space="preserve"> izmešu apmērs, gan elektroenerģijas patēriņš uz vienu kilometru.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Grozījumi šo noteikumu 2. punktā stājas spēkā 2026. gada 1. augustā.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26., 27. un 28.punktu, kuri papildina Ministru kabineta 2010.gada 30.novembra noteikumus Nr.1080 "Transportlīdzekļu reģistrācijas noteikumi" (turpmāk - MK noteikumi Nr.1080) attiecīgi ar 93., 94. un 95.punktu. Piemēram, papildinātajā 93.punktā ir norādīts, ka grozījumi šo noteikumu 2.punktā stājas spēkā 2026.gada 1.augustā, lai gan faktiski šo noteikumu (MK noteikumi Nr.1080) 2.punkts netiek grozīts. Ņemot vērā noteikumu projekta 2.punktu, MK noteikumi Nr.1080 tiek papildināti ar 30.</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precizēt noteikumu projekta 27.punktā minēto spēkā stāšanās datumu, jo 2026.gada 1.februāris jau ir pagājis.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25-TA-3057</w:t>
    </w:r>
    <w:r>
      <w:br/>
    </w:r>
    <w:r w:rsidR="00000000" w:rsidRPr="00000000" w:rsidDel="00000000">
      <w:rPr>
        <w:rtl w:val="0"/>
      </w:rPr>
      <w:t xml:space="preserve">Izdrukāts 02.02.2026.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25-TA-3057</w:t>
    </w:r>
    <w:r>
      <w:br/>
    </w:r>
    <w:r w:rsidR="00000000" w:rsidRPr="00000000" w:rsidDel="00000000">
      <w:rPr>
        <w:rtl w:val="0"/>
      </w:rPr>
      <w:t xml:space="preserve">Izdrukāts 02.02.2026.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Atzinumi_25-TA-3057.docx</dc:title>
</cp:coreProperties>
</file>

<file path=docProps/custom.xml><?xml version="1.0" encoding="utf-8"?>
<Properties xmlns="http://schemas.openxmlformats.org/officeDocument/2006/custom-properties" xmlns:vt="http://schemas.openxmlformats.org/officeDocument/2006/docPropsVTypes"/>
</file>