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23-TA-1541: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pilnvarojumu pārstāvēt Latvijas Republikas valdību Eiropas Drošības un sadarbības organizācijas 2011. gada Vīnes dokumentā noteiktajās bruņojuma kontroles vizītēs un Atvērto debesu līguma novērošanas lidojumos un diplomātisko pasu izsniegšanu amatpersonām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(DV)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(Pavadvēstule) (DV)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pilnvarojumu pārstāvēt Latvijas Republikas valdību Eiropas Drošības un sadarbības organizācijas 2011. gada Vīnes dokumentā noteiktajās bruņojuma kontroles vizītēs un Atvērto debesu līguma novērošanas lidojumos un diplomātisko pasu izsniegšanu amatpersonām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tiek lietoti neatrunāti saīsinājumi, piemēram, "EDSO", "Vīnes dokuments" u.tml., lūdzam atbilstoši precizēt rīkojuma projektu, saskaņā ar juridiskās tehnikas prasībām visus rīkojuma projektā lietotos saīsinājumus, rakstot pirmo reizi, atšifrējot un iekavās norādot to turpmāko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kurām būtu nepieciešama diplomātiskā pase ar mērķi pārstāvēt Latviju EDSO 2011.gada Vīnes dokumentā noteiktajās bruņojuma kontroles vizītēs un Atvērto debesu līguma novērošanas lidojumos kā bruņojuma kontroles inspektoriem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pielikuma nosaukumu, svītrojot tajā vārdu "būtu", jo no rīkojuma projekta pamatteksta un tā anotācijas neizriet, ka diplomātiskās pases nepieciešamība ir varbūtēja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kurām būtu nepieciešama diplomātiskā pase ar mērķi pārstāvēt Latviju EDSO 2011.gada Vīnes dokumentā noteiktajās bruņojuma kontroles vizītēs un Atvērto debesu līguma novērošanas lidojumos kā bruņojuma kontroles inspektoriem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pielikumā svītrot norādi uz pārstāvību </w:t>
            </w:r>
            <w:r w:rsidR="00000000" w:rsidRPr="00000000" w:rsidDel="00000000">
              <w:rPr>
                <w:u w:val="single"/>
                <w:rtl w:val="0"/>
              </w:rPr>
              <w:t xml:space="preserve">kā bruņojuma kontroles inspektoriem</w:t>
            </w:r>
            <w:r w:rsidR="00000000" w:rsidRPr="00000000" w:rsidDel="00000000">
              <w:rPr>
                <w:rtl w:val="0"/>
              </w:rPr>
              <w:t xml:space="preserve"> un nepieciešamības gadījumā iekļaut šo norādi rīkojuma projekta pamattekstā. Vēršam uzmanību,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rīkojuma projekta anotācijas 5. sadaļu (nepieciešamības gadījumā pārvietojot uz šo sadaļu daļu no anotācijas 1.3. sadaļā ietvertā skaidrojuma), skaidrojot 1992. gada 24. marta Atvērtā debesu līgumā un 2011. gada Vīnes dokumentā par sarunām par uzticēšanos un drošību veicinošiem pasākumiem ietverto saistību izpildi (prasību ieviešanu) ar rīkojuma projektu, proti, skaidrojot 5. sadaļā attiecīgo saistību būtību (norādot arī konkrētas iepriekš minēto dokumentu vienības, kas šīs saistības paredz), kā arī pasākumus vai uzdevumus, ar ko tiks izpildītas šīs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23-TA-1541</w:t>
    </w:r>
    <w:r>
      <w:br/>
    </w:r>
    <w:r w:rsidR="00000000" w:rsidRPr="00000000" w:rsidDel="00000000">
      <w:rPr>
        <w:rtl w:val="0"/>
      </w:rPr>
      <w:t xml:space="preserve">Izdrukāts 06.07.2023. 22.02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23-TA-1541</w:t>
    </w:r>
    <w:r>
      <w:br/>
    </w:r>
    <w:r w:rsidR="00000000" w:rsidRPr="00000000" w:rsidDel="00000000">
      <w:rPr>
        <w:rtl w:val="0"/>
      </w:rPr>
      <w:t xml:space="preserve">Izdrukāts 06.07.2023. 22.02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Atzinumi_23-TA-1541.docx</dc:title>
</cp:coreProperties>
</file>

<file path=docProps/custom.xml><?xml version="1.0" encoding="utf-8"?>
<Properties xmlns="http://schemas.openxmlformats.org/officeDocument/2006/custom-properties" xmlns:vt="http://schemas.openxmlformats.org/officeDocument/2006/docPropsVTypes"/>
</file>