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Pieņemt zināšanai, ka Kultūras ministrija (turpmāk - KM) savlaicīgi programmas koncepcijas izstrādes laikā sagatavos un iesniegs Viedās administrācijas un reģionālās attīstības ministrijai kā programmas apsaimniekotājam ar Iekšlietu ministriju kā projekta īstenotāju saskaņotu argumentētu priekšlikumu donorvalstīm par Nacionālās kultūras mantojuma pārvaldes kā projekta partnera un Riksantikvaren (Norvēģijas Kultūras mantojuma direktorātu) kā projekta donorvalsts partnera iesaistīšanu iepriekš noteiktā projekta “Sabiedrības un kultūras sektora gatavības uzlabošana krīzes situācijām” īstenošanā, paredzot projekta partneru lomu, ieviešanas optimālāko modeli - projekta partneru atbildību, īstenojamās aktivitātes un tām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lūdz papildināt protokollēmuma 6.punktu, papildinot ar uzdevumu Kultūras ministrijai, sadarbībā ar Latvijas Nacionālo bibliotēku un nevalstiskajām organizācijām kā potenciālajiem sadarbības partneriem, savlaicīgi izstrādāt iepriekš noteiktā projekta, kas risina informācijas integritāti, pilsonisko iesaisti, noturību un sagatavotību krīzes situācijām, aktivitātes, budžetu, ieviešanas modeli un iesaistīto partneru atbildību sadalījumu, un iesniegt  to programmas apsaimniekotājam VARAM.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Pieņemt zināšanai, ka Kultūras ministrija (turpmāk - KM) savlaicīgi programmas koncepcijas izstrādes laikā sagatavos un iesniegs Viedās administrācijas un reģionālās attīstības ministrijai kā programmas apsaimniekotājam: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ar Iekšlietu ministriju kā projekta īstenotāju saskaņotu argumentētu priekšlikumu donorvalstīm par Nacionālās kultūras mantojuma pārvaldes kā projekta partnera un Riksantikvaren (Norvēģijas Kultūras mantojuma direktorātu) kā projekta donorvalsts partnera iesaistīšanu iepriekš noteiktā projekta “Sabiedrības un kultūras sektora gatavības uzlabošana krīzes situācijām” īstenošanā, paredzot projekta partneru lomu, ieviešanas optimālāko modeli - projekta partneru atbildību, īstenojamās aktivitātes un tām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ar Latvijas Nacionālo bibliotēku un nevalstiskajām organizācijām kā potenciālajiem sadarbības partneriem saskaņotu iepriekš noteiktā projekta, kas risina informācijas integritāti, pilsonisko iesaisti, noturību un sagatavotību krīzes situācijām, aktivitātes, budžetu, ieviešanas modeli un iesaistīto partneru atbildību sadalījumu.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Saulīte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