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25-TA-341: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10. decembra noteikumos Nr. 808 "Energokopienu reģistrēšanas un darbības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1.3. apakšsadaļu ar skaidrojumu par noteikumu projekta 5. un 6. punktā ietvertā regulējuma nepieciešamību un mērķi. Vēršam uzmanību, ka atsauce uz noteikumu projekta izdošanas pamatu pati par sevi nepamato un nesniedz priekšstatu par noteikumu projektā ietvertā regulējuma (tai skaitā katra paredzētā ierobežojuma, piem., līguma satura brīvības ierobežojumu)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9.19. apakšpunktu, lūdzam skaidrot arī pārējo Eiropas Parlamenta un Padomes 2024. gada 13. jūnija direktīvas (ES) 2024/1711, ar ko groza Direktīvas (ES) 2018/2001 un (ES) 2019/944 attiecībā uz Savienības elektroenerģijas tirgus modeļa uzlabošanu, prasību pārņemšanu nacionālajā tiesību sistēmā (jo īpaši attiecībā uz noteikumu projekta jomu, bet arī pārējos gadījumos norādot, kā (tostarp, kādā termiņā attiecīgās direktīvas prasības paredzēts pārņemt un atbildīgo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Elektroenerģijas tirgus likuma 37.</w:t>
            </w:r>
            <w:r w:rsidR="00000000" w:rsidRPr="00000000" w:rsidDel="00000000">
              <w:rPr>
                <w:vertAlign w:val="superscript"/>
                <w:rtl w:val="0"/>
              </w:rPr>
              <w:t xml:space="preserve">8</w:t>
            </w:r>
            <w:r w:rsidR="00000000" w:rsidRPr="00000000" w:rsidDel="00000000">
              <w:rPr>
                <w:rtl w:val="0"/>
              </w:rPr>
              <w:t xml:space="preserve"> panta</w:t>
            </w:r>
            <w:r w:rsidR="00000000" w:rsidRPr="00000000" w:rsidDel="00000000">
              <w:rPr>
                <w:rtl w:val="0"/>
              </w:rPr>
              <w:t xml:space="preserve"> sesto daļu, </w:t>
            </w:r>
            <w:r w:rsidR="00000000" w:rsidRPr="00000000" w:rsidDel="00000000">
              <w:rPr>
                <w:rtl w:val="0"/>
              </w:rPr>
              <w:t xml:space="preserve">Enerģētikas likuma 17.</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vienpadsmito un </w:t>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panta</w:t>
            </w:r>
            <w:r w:rsidR="00000000" w:rsidRPr="00000000" w:rsidDel="00000000">
              <w:rPr>
                <w:rtl w:val="0"/>
              </w:rPr>
              <w:t xml:space="preserve">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ietverts regulējums, ar kuru paredzēts izpildīt likumprojektā "Grozījumi Elektroenerģijas tirgus likumā" (730/Lp14) ietvertā Elektroenerģijas tirgus likuma 37. </w:t>
            </w:r>
            <w:r w:rsidR="00000000" w:rsidRPr="00000000" w:rsidDel="00000000">
              <w:rPr>
                <w:vertAlign w:val="superscript"/>
                <w:rtl w:val="0"/>
              </w:rPr>
              <w:t xml:space="preserve">7</w:t>
            </w:r>
            <w:r w:rsidR="00000000" w:rsidRPr="00000000" w:rsidDel="00000000">
              <w:rPr>
                <w:rtl w:val="0"/>
              </w:rPr>
              <w:t xml:space="preserve"> pantu septītajā daļā ietverto pilnvarojumu ("Ministru kabinets nosaka energokopienas universālā pakalpojuma nosacījumus un pakalpojuma piedāvājuma izteikšanas veidu, tajā skaitā energokopienas universālā pakalpojuma minimālo cenu"), lūdzam nodrošināt Ministru kabineta 2024. gada 10. decembra noteikumu Nr. 808 "Energokopienu reģistrēšanas un darbības noteikumi"norādes par izdošanas tiesisko pamatu, 1. punkta un nepieciešamības gadījumā citu vienību papildināšanu.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2. energokopienas tiesības un pienākumus energokopienas universālā pakalpojuma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energokopienas universālā pakalpojuma nosacījumus jānosaka Ministru kabinetam, lūdzam izvērtēt, vai vismaz daļēji energokopienas tiesības un pienākumus energokopienas universālā pakalpojuma ietvaros nav jānosaka arī noteikumu projektā. Alternatīvi lūdzam noteikumu projekta anotācijā skaidrot,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25-TA-341</w:t>
    </w:r>
    <w:r>
      <w:br/>
    </w:r>
    <w:r w:rsidR="00000000" w:rsidRPr="00000000" w:rsidDel="00000000">
      <w:rPr>
        <w:rtl w:val="0"/>
      </w:rPr>
      <w:t xml:space="preserve">Izdrukāts 04.04.2025.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25-TA-341</w:t>
    </w:r>
    <w:r>
      <w:br/>
    </w:r>
    <w:r w:rsidR="00000000" w:rsidRPr="00000000" w:rsidDel="00000000">
      <w:rPr>
        <w:rtl w:val="0"/>
      </w:rPr>
      <w:t xml:space="preserve">Izdrukāts 04.04.2025.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Atzinumi_25-TA-341.docx</dc:title>
</cp:coreProperties>
</file>

<file path=docProps/custom.xml><?xml version="1.0" encoding="utf-8"?>
<Properties xmlns="http://schemas.openxmlformats.org/officeDocument/2006/custom-properties" xmlns:vt="http://schemas.openxmlformats.org/officeDocument/2006/docPropsVTypes"/>
</file>