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25-TA-1530: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atbilde Latvijas Republikas Tiesībsargam par nekustamo īpašumu apgrūtinājumu un kompensāciju sistēmas pilnveidi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saņēmis vēstuli par Tiesībsarga biroja uzdevumā veiktu SIA "Zvērinātu advokātu birojs Šķiņķis Pētersons" pētījumu "Nekustamā īpašuma apgrūtinājumu un kompensāciju kartēšana". Vēstulē Ministru kabinets aicināts pilnveidot nekustamo īpašumu apgrūtinājumu un kompensāciju sistēmu, lai nepieļautu indivīdu pamattiesību aizskāruma riskus, pamatojoties uz pētījuma secinājumiem. Vēstulē sniegti vairāki ieteikumi minētās sistēmas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izsaka pateicību par vispusīgo nekustamā īpašuma apgrūtinājumu un kompensāciju sistēmas izpēti. Pētījums ir vērtīgs izziņas avots politikas veidotājiem un tiesību piemērotājiem. Tas viennozīmīgi turpmāk sekmēs normatīvā regulējuma kvalitātes pilnveidi minēto tiesību institūtu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secināts pētījumā, Latvijā nekustamo īpašumu aprobežojumu un kompensāciju jomā pastāv decentralizēta sistēma. Par aprobežojumu noteikšanas pamatu un kompensācijas noteikšanas kritērijiem atbild ministrija, kuras kompetencē ir attiecīgā politikas joma. Ministru kabinets uzskata, ka šāda sistēma nodrošina to, ka regulējums ir atbilstošs katras nozares specifikai un ka šādas sistēmas ietvaros ir iespējams veikt padziļinātu iesaistīto mērķgrupu interešu un sabiedrības vajadzību samērīguma izvērtējumu. Šo kompetencēs balstīto pieeju politikas veidošanai nekustamo īpašumu aprobežojumu un kompensāciju jomā Ministru kabinets šobrīd neplāno mainīt. Uzsverams, ka Latvijas Republikas Satversmē noteiktie kritēriji pamattiesību ievērošanai ir jāievēro gan visiem politikas veidotājiem neatkarīgi no pārstāvētās ministrijas vai nozares, gan visiem tiesību piemērotājiem.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citus ieteikumus, Ministru kabinets piekrīt identificētajiem tiesiskā regulējuma sistēmas trūkumiem gadījumos, kad nekustamā īpašuma izmantošanai noteikti ierobežojumi, kas sasniedz tādu līmeni, kas faktiski uzskatāms par īpašuma atsavināšanu. Ministru kabinets ir uzdevis Viedās administrācijas un reģionālās attīstības ministrijai un Tieslietu ministrijai izvērtēt nepieciešamību izstrādāt regulējumu, kas paredzētu īpašuma atsavināšanu gadījumos, kad ir iespējams konstatēt, ka ir notikusi nekustamā īpašuma </w:t>
            </w:r>
            <w:r w:rsidR="00000000" w:rsidRPr="00000000" w:rsidDel="00000000">
              <w:rPr>
                <w:i w:val="1"/>
                <w:rtl w:val="0"/>
              </w:rPr>
              <w:t xml:space="preserve">de facto</w:t>
            </w:r>
            <w:r w:rsidR="00000000" w:rsidRPr="00000000" w:rsidDel="00000000">
              <w:rPr>
                <w:rtl w:val="0"/>
              </w:rPr>
              <w:t xml:space="preserve"> atsavināšana.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nodrošinātu personu tiesību pilnvērtīgu aizsardzību gadījumos, kad personas tiesības brīvi rīkoties ar savu īpašumu aprobežo aizsargjosla, Ministru kabinets ir uzdevis Viedās administrācijas un reģionālās attīstības ministrijai izstrādāt un virzīt pieņemšanai Saeimā grozījumus Aizsargjoslu likuma 35. panta devītajā daļā, novēršot trūkumus regulējumā, kas šobrīd ļauj prasīt vienīgi tiešo zaudējumu atlīdzināšanu.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to īpašnieku tiesību aizsardzību, kuru īpašumi atrodas aizsargjoslā ap valsts aizsardzības objektiem, Aizsardzības ministrijai uzdots izstrādāt noteikumus, kas noteiktu gadījumus un kārtību, kādā tiek ierobežota personu pārvietošanās, uzturēšanās un saimnieciskās darbības veikšana militārajā poligonā, tajā skaitā paredzot kompensējošus mehānismus nekustamo īpašumu īpašniekiem, kuru rīcība ar īpašumu ir ierobežota.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ieteikumu izstrādāt speciālu procesuālo kārtību un priekšnoteikumus tādu zaudējumu atlīdzināšanai, kurus rada normatīvais akts, uzsverams, ka šobrīd personu tiesības prasīt zaudējumu atlīdzību tiek nodrošinātas atbilstoši Latvijas Republikas Satversmei. Personām ir tiesības vērsties tiesā ar prasību par zaudējumu atlīdzināšanu gan administratīvajā procesā, ja zaudējumi radušies no iestādes izdota administratīvā akta vai faktiskās rīcības, gan civilprocesā, ja zaudējumi personai nodarīti citādi. Tādējādi šobrīd jau pastāv tiesu īstenota kontrole gadījumos, kad personai nodarīti zaudējumi.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piekrīt, ka ir turpināms darbs pie informācijas sistēmu un reģistru, kuros atspoguļota informācija par nekustamajiem īpašumiem noteiktajiem izmantošanas ierobežojumiem, pieejamības nodrošināšanas un informācijas sistēmu sadarbspējas uzlabošanas kopumā. Jātiecas uz to, lai visi aprobežojumi un ierobežojumi, kas attiecas uz nekustamo īpašumu, tiktu atspoguļoti vienā informācijas sistēmā. Tomēr jebkāda informācijas sistēmu attīstība ir saistīta ar papildu finanšu līdzekļu ieguldījumiem. Pašreizējā valsts budžeta situācijā, ņemot vērā valsts izvirzītās ieguldījumu prioritātes, nav iespējama papildu budžeta līdzekļu novirzīšana informācijas pieejamības uzlabošanai par nekustamajiem īpašumiem noteiktajiem izmantošanas ierobežojumiem. Atbildīgajām iestādēm, strādājot pie sistēmu uzturēšanas un attīstības, tiks izvērtēta iespēja pilnveidot sistēmas atbilstoši ieteikumiem esošā finansējuma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ka pašlaik norit darbs pie DAGR platformas attīstības. Šī platforma nodrošina vienas pieturas aģentūras principa ieviešanu valsts rīcībā esošo datu izplatīšanā. Platforma ir spējīga atbalstīt arī dažāda veida datu devējus, proti ir iespēja platformā augšupielādēt strukturētu dati vai izveidot savienojumu ar konkrētu reģistru valsts informācijas sistēmu. Ņemot vērā iepriekš minēto lūdzam līdz 22.08.2025., informēt VDAA par tiem reģistriem kurus nepieciešams pieslēgt platformai, lai varam to paveikt ANM projekta ietveros. Ilgtermiņā VARAM norāda, ka izstrādājot jauno datu stratēģiju, tajā tiks iekļauts DAGR pieslēgumu plāns, kurā būtu jāatspoguļojas laika grafikam, kurā būtiskākie valsts reģistri, uzticamie avoti tiks integrēti DAGR. līdz 2030.gadam. Vairāk informācija par to, kā kļūt par DAGR lietotāju pieejama tīmekļvietnē: https://dagr.gov.lv/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Turks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saņēmis vēstuli par Tiesībsarga biroja uzdevumā veiktu SIA "Zvērinātu advokātu birojs Šķiņķis Pētersons" pētījumu "Nekustamā īpašuma apgrūtinājumu un kompensāciju kartēšana". Vēstulē Ministru kabinets aicināts pilnveidot nekustamo īpašumu apgrūtinājumu un kompensāciju sistēmu, lai nepieļautu indivīdu pamattiesību aizskāruma riskus, pamatojoties uz pētījuma secinājumiem. Vēstulē sniegti vairāki ieteikumi minētās sistēmas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izsaka pateicību par vispusīgo nekustamā īpašuma apgrūtinājumu un kompensāciju sistēmas izpēti. Pētījums ir vērtīgs izziņas avots politikas veidotājiem un tiesību piemērotājiem. Tas viennozīmīgi turpmāk sekmēs normatīvā regulējuma kvalitātes pilnveidi minēto tiesību institūtu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secināts pētījumā, Latvijā nekustamo īpašumu aprobežojumu un kompensāciju jomā pastāv decentralizēta sistēma. Par aprobežojumu noteikšanas pamatu un kompensācijas noteikšanas kritērijiem atbild ministrija, kuras kompetencē ir attiecīgā politikas joma. Ministru kabinets uzskata, ka šāda sistēma nodrošina to, ka regulējums ir atbilstošs katras nozares specifikai un ka šādas sistēmas ietvaros ir iespējams veikt padziļinātu iesaistīto mērķgrupu interešu un sabiedrības vajadzību samērīguma izvērtējumu. Šo kompetencēs balstīto pieeju politikas veidošanai nekustamo īpašumu aprobežojumu un kompensāciju jomā Ministru kabinets šobrīd neplāno mainīt. Uzsverams, ka Latvijas Republikas Satversmē noteiktie kritēriji pamattiesību ievērošanai ir jāievēro gan visiem politikas veidotājiem neatkarīgi no pārstāvētās ministrijas vai nozares, gan visiem tiesību piemērotājiem.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citus ieteikumus, Ministru kabinets piekrīt identificētajiem tiesiskā regulējuma sistēmas trūkumiem gadījumos, kad nekustamā īpašuma izmantošanai noteikti ierobežojumi, kas sasniedz tādu līmeni, kas faktiski uzskatāms par īpašuma atsavināšanu. Ministru kabinets ir uzdevis Viedās administrācijas un reģionālās attīstības ministrijai un Tieslietu ministrijai izvērtēt nepieciešamību izstrādāt regulējumu, kas paredzētu īpašuma atsavināšanu gadījumos, kad ir iespējams konstatēt, ka ir notikusi nekustamā īpašuma </w:t>
            </w:r>
            <w:r w:rsidR="00000000" w:rsidRPr="00000000" w:rsidDel="00000000">
              <w:rPr>
                <w:i w:val="1"/>
                <w:rtl w:val="0"/>
              </w:rPr>
              <w:t xml:space="preserve">de facto</w:t>
            </w:r>
            <w:r w:rsidR="00000000" w:rsidRPr="00000000" w:rsidDel="00000000">
              <w:rPr>
                <w:rtl w:val="0"/>
              </w:rPr>
              <w:t xml:space="preserve"> atsavināšana.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nodrošinātu personu tiesību pilnvērtīgu aizsardzību gadījumos, kad personas tiesības brīvi rīkoties ar savu īpašumu aprobežo aizsargjosla, Ministru kabinets ir uzdevis Viedās administrācijas un reģionālās attīstības ministrijai izstrādāt un virzīt pieņemšanai Saeimā grozījumus Aizsargjoslu likuma 35. panta devītajā daļā, novēršot trūkumus regulējumā, kas šobrīd ļauj prasīt vienīgi tiešo zaudējumu atlīdzināšanu.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to īpašnieku tiesību aizsardzību, kuru īpašumi atrodas aizsargjoslā ap valsts aizsardzības objektiem, Aizsardzības ministrijai uzdots izstrādāt noteikumus, kas noteiktu gadījumus un kārtību, kādā tiek ierobežota personu pārvietošanās, uzturēšanās un saimnieciskās darbības veikšana militārajā poligonā, tajā skaitā paredzot kompensējošus mehānismus nekustamo īpašumu īpašniekiem, kuru rīcība ar īpašumu ir ierobežota.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ieteikumu izstrādāt speciālu procesuālo kārtību un priekšnoteikumus tādu zaudējumu atlīdzināšanai, kurus rada normatīvais akts, uzsverams, ka šobrīd personu tiesības prasīt zaudējumu atlīdzību tiek nodrošinātas atbilstoši Latvijas Republikas Satversmei. Personām ir tiesības vērsties tiesā ar prasību par zaudējumu atlīdzināšanu gan administratīvajā procesā, ja zaudējumi radušies no iestādes izdota administratīvā akta vai faktiskās rīcības, gan civilprocesā, ja zaudējumi personai nodarīti citādi. Tādējādi šobrīd jau pastāv tiesu īstenota kontrole gadījumos, kad personai nodarīti zaudējumi.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piekrīt, ka ir turpināms darbs pie informācijas sistēmu un reģistru, kuros atspoguļota informācija par nekustamajiem īpašumiem noteiktajiem izmantošanas ierobežojumiem, pieejamības nodrošināšanas un informācijas sistēmu sadarbspējas uzlabošanas kopumā. Jātiecas uz to, lai visi aprobežojumi un ierobežojumi, kas attiecas uz nekustamo īpašumu, tiktu atspoguļoti vienā informācijas sistēmā. Tomēr jebkāda informācijas sistēmu attīstība ir saistīta ar papildu finanšu līdzekļu ieguldījumiem. Pašreizējā valsts budžeta situācijā, ņemot vērā valsts izvirzītās ieguldījumu prioritātes, nav iespējama papildu budžeta līdzekļu novirzīšana informācijas pieejamības uzlabošanai par nekustamajiem īpašumiem noteiktajiem izmantošanas ierobežojumiem. Atbildīgajām iestādēm, strādājot pie sistēmu uzturēšanas un attīstības, tiks izvērtēta iespēja pilnveidot sistēmas atbilstoši ieteikumiem esošā finansējuma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Atbildes vēstules projektā norādīts, ka par aprobežojumu noteikšanas pamatu un kompensācijas noteikšanas kritērijiem atbild ministrija, kuras kompetencē ir attiecīgā politikas joma, šāda sistēma nodrošina to, ka regulējums ir atbilstošs katras nozares specifikai un ka šādas sistēmas ietvaros ir iespējams veikt padziļinātu iesaistīto mērķgrupu interešu un sabiedrības vajadzību samērīguma izvērtējumu. Šo pieeju nav paredzēts mainīt. Līdz ar to VARAM norāda, ka tās kompetencē pēc vides aizsardzības jautājumu nodošanas Klimata un enerģētikas ministrijai ir tikai viena no Aizsargjoslu likumā minētajām aizsargjoslām, un VARAM nav pamata izvērtēt citu jomu noteiktās aizsargjoslas, kā arī kompensācijas par aizsargjoslās noteiktajiem ierobežojumiem. Papildus norādām, ka 35.panta devītā daļa primāri attiecināma uz ekspluatācijas un drošības aizsargjoslām, proti uz aizsargjoslām, kuras noteiktas konkrētiem objektiem, nevis vides un dabas resursu aizsardzības aizsargjoslām.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Turks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saņēmis vēstuli par Tiesībsarga biroja uzdevumā veiktu SIA "Zvērinātu advokātu birojs Šķiņķis Pētersons" pētījumu "Nekustamā īpašuma apgrūtinājumu un kompensāciju kartēšana". Vēstulē Ministru kabinets aicināts pilnveidot nekustamo īpašumu apgrūtinājumu un kompensāciju sistēmu, lai nepieļautu indivīdu pamattiesību aizskāruma riskus, pamatojoties uz pētījuma secinājumiem. Vēstulē sniegti vairāki ieteikumi minētās sistēmas pilnveidei.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izsaka pateicību par vispusīgo nekustamā īpašuma apgrūtinājumu un kompensāciju sistēmas izpēti. Pētījums ir vērtīgs izziņas avots politikas veidotājiem un tiesību piemērotājiem. Tas viennozīmīgi turpmāk sekmēs normatīvā regulējuma kvalitātes pilnveidi minēto tiesību institūtu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secināts pētījumā, Latvijā nekustamo īpašumu aprobežojumu un kompensāciju jomā pastāv decentralizēta sistēma. Par aprobežojumu noteikšanas pamatu un kompensācijas noteikšanas kritērijiem atbild ministrija, kuras kompetencē ir attiecīgā politikas joma. Ministru kabinets uzskata, ka šāda sistēma nodrošina to, ka regulējums ir atbilstošs katras nozares specifikai un ka šādas sistēmas ietvaros ir iespējams veikt padziļinātu iesaistīto mērķgrupu interešu un sabiedrības vajadzību samērīguma izvērtējumu. Šo kompetencēs balstīto pieeju politikas veidošanai nekustamo īpašumu aprobežojumu un kompensāciju jomā Ministru kabinets šobrīd neplāno mainīt. Uzsverams, ka Latvijas Republikas Satversmē noteiktie kritēriji pamattiesību ievērošanai ir jāievēro gan visiem politikas veidotājiem neatkarīgi no pārstāvētās ministrijas vai nozares, gan visiem tiesību piemērotājiem.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citus ieteikumus, Ministru kabinets piekrīt identificētajiem tiesiskā regulējuma sistēmas trūkumiem gadījumos, kad nekustamā īpašuma izmantošanai noteikti ierobežojumi, kas sasniedz tādu līmeni, kas faktiski uzskatāms par īpašuma atsavināšanu. Ministru kabinets ir uzdevis Viedās administrācijas un reģionālās attīstības ministrijai un Tieslietu ministrijai izvērtēt nepieciešamību izstrādāt regulējumu, kas paredzētu īpašuma atsavināšanu gadījumos, kad ir iespējams konstatēt, ka ir notikusi nekustamā īpašuma </w:t>
            </w:r>
            <w:r w:rsidR="00000000" w:rsidRPr="00000000" w:rsidDel="00000000">
              <w:rPr>
                <w:i w:val="1"/>
                <w:rtl w:val="0"/>
              </w:rPr>
              <w:t xml:space="preserve">de facto</w:t>
            </w:r>
            <w:r w:rsidR="00000000" w:rsidRPr="00000000" w:rsidDel="00000000">
              <w:rPr>
                <w:rtl w:val="0"/>
              </w:rPr>
              <w:t xml:space="preserve"> atsavināšana.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nodrošinātu personu tiesību pilnvērtīgu aizsardzību gadījumos, kad personas tiesības brīvi rīkoties ar savu īpašumu aprobežo aizsargjosla, Ministru kabinets ir uzdevis Viedās administrācijas un reģionālās attīstības ministrijai izstrādāt un virzīt pieņemšanai Saeimā grozījumus Aizsargjoslu likuma 35. panta devītajā daļā, novēršot trūkumus regulējumā, kas šobrīd ļauj prasīt vienīgi tiešo zaudējumu atlīdzināšanu.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to īpašnieku tiesību aizsardzību, kuru īpašumi atrodas aizsargjoslā ap valsts aizsardzības objektiem, Aizsardzības ministrijai uzdots izstrādāt noteikumus, kas noteiktu gadījumus un kārtību, kādā tiek ierobežota personu pārvietošanās, uzturēšanās un saimnieciskās darbības veikšana militārajā poligonā, tajā skaitā paredzot kompensējošus mehānismus nekustamo īpašumu īpašniekiem, kuru rīcība ar īpašumu ir ierobežota.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ieteikumu izstrādāt speciālu procesuālo kārtību un priekšnoteikumus tādu zaudējumu atlīdzināšanai, kurus rada normatīvais akts, uzsverams, ka šobrīd personu tiesības prasīt zaudējumu atlīdzību tiek nodrošinātas atbilstoši Latvijas Republikas Satversmei. Personām ir tiesības vērsties tiesā ar prasību par zaudējumu atlīdzināšanu gan administratīvajā procesā, ja zaudējumi radušies no iestādes izdota administratīvā akta vai faktiskās rīcības, gan civilprocesā, ja zaudējumi personai nodarīti citādi. Tādējādi šobrīd jau pastāv tiesu īstenota kontrole gadījumos, kad personai nodarīti zaudējumi.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piekrīt, ka ir turpināms darbs pie informācijas sistēmu un reģistru, kuros atspoguļota informācija par nekustamajiem īpašumiem noteiktajiem izmantošanas ierobežojumiem, pieejamības nodrošināšanas un informācijas sistēmu sadarbspējas uzlabošanas kopumā. Jātiecas uz to, lai visi aprobežojumi un ierobežojumi, kas attiecas uz nekustamo īpašumu, tiktu atspoguļoti vienā informācijas sistēmā. Tomēr jebkāda informācijas sistēmu attīstība ir saistīta ar papildu finanšu līdzekļu ieguldījumiem. Pašreizējā valsts budžeta situācijā, ņemot vērā valsts izvirzītās ieguldījumu prioritātes, nav iespējama papildu budžeta līdzekļu novirzīšana informācijas pieejamības uzlabošanai par nekustamajiem īpašumiem noteiktajiem izmantošanas ierobežojumiem. Atbildīgajām iestādēm, strādājot pie sistēmu uzturēšanas un attīstības, tiks izvērtēta iespēja pilnveidot sistēmas atbilstoši ieteikumiem esošā finansējuma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zemes dienesta funkcijās ietilpst gan Nekustamā īpašuma valsts kadastra, gan Apgrūtināto teritoriju informācijas sistēmas darbības nodrošināšana, būtu lietderīgi izvērtēt iespēju veikt šo datu salāgošanu ar mērķi identificēt potenciālos gadījumus, kuros varētu konstatēt de facto atsavināšanas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iegūtā informācija kalpotu kā pamats turpmākai analīzei un lemtspējai par nepieciešamību veikt grozījumus normatīvajā regulējumā, lai nodrošinātu tiesisku paļāvību un īpašuma tiesību 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Turks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Viedās administrācijas un reģionālās attīstības ministrijai sadarbībā ar Tieslietu ministriju izvērtēt nepieciešamību izstrādāt grozījumus Aizsargjoslu likumā vai Sabiedrības vajadzībām nepieciešamā nekustamā īpašuma atsavināšanas likumā, kas paredzētu kārtību nekustamā īpašuma atsavināšanai gadījumos, kad tā izmantošanai ir noteikti ierobežojumi, kas sasniedz tādu līmeni, ka uzskatāmi par atsavināšanu </w:t>
            </w:r>
            <w:r w:rsidR="00000000" w:rsidRPr="00000000" w:rsidDel="00000000">
              <w:rPr>
                <w:i w:val="1"/>
                <w:rtl w:val="0"/>
              </w:rPr>
              <w:t xml:space="preserve">de facto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atsavināšanu sabiedrības vajadzībām regulē Sabiedrības vajadzībām nepieciešamā īpašuma atsavināšanas likums (turpmāk - Atsavināšanas likums). VARAM jau agrāk ir vērsusi Tieslietu ministrijas uzmanību, ka VARAM ieskatā gadījumus, kad nekustamajam īpašumam sabiedrības interesēs tiek noteikti nesamērīgi aprobežojumi ir nepieciešams veikt grozījumus tieši Atsavināšanas likumā. Likuma 3.pants noteic, ka nekustamā īpašuma atsavināšanu sabiedrības vajadzībām ierosina un veic valsts pārvaldes iestāde vai pašvaldība. Atsavināšanas likumā būtu iekļaujama norma, kas paredzētu tiesības arī privātpersonām rosināt šāda īpašuma atsavināšanu. Šāda grozījumu nepieciešamība būtu pamatojama ar to, ka minētais risinātu īpašuma atsavināšanu ne tikai gadījumos, kad ir noteikta stingra režīma aizsargjosla ap ūdens ņemšanas vietām, bet arī gadījumus, kad aprobežojumi noteikti par labu vairākiem objektiem un tie kopumā ierobežo īpašuma izmantošanu tādā mērā, ka sasniedz līmeni, kas būtu uzskatāms par atsavināšanu. Tā kā Atsavināšanas likuma normas par nekustamā īpašuma atsavināšanas kārtību ir pakārtotas likuma 3.panta minētajiem noteikumiem. tad ir nepieciešams precizēt regulējumu par institūciju, kas pieņem lēmumu par atsavināšanu un lēmuma pieņemšanas kārtību, kas ir par pamatu uzsākt nekustamā īpašuma atsavināšanu. Atsavināšanas likumā noteiktā atlīdzības noteikšanas un izmaksāšanas kārtība var tikt piemērota arī augstāk minētajiem atsavināšanas ierosinājumiem.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vēršam uzmanību, ka Viedās administrācijas un reģionālās attīstības ministrijas kompetence ir noteikta Ministru kabineta 2024. gada 3. septembra noteikumos Nr. 586 "Viedās administrācijas un reģionālās attīstības ministrijas nolikums" un tās kompetencē nav jautājumi par normatīvo regulējumu par nekustamo īpašumu atsavināšanu. Savukārt Atsavināšanas likuma 1. panta mērķis ir noteikt caurskatāmu, efektīvu un taisnīgu kārtību, kādā privātpersonas nekustamais īpašums atsavināms sabiedrības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Atsavināšanas likums attiecas uz nekustamā īpašuma atsavināšanu neatkarīgi no nozares, kurā atsavināšana tiek veikta. Tāpēc, ņemot vērā pētījuma rekomendācijas par nepieciešamību skaidrāk regulēt īpašuma de facto atsavināšanas gadījumus un nodrošināt subjektīvās tiesības uz atsavināšanu pret taisnīgu atlīdzību, grozījumi Atsavināšanas likumā būtu jārosina tieši Tieslietu ministrijai - nevis otrādāk.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ministriju izvērtēt nepieciešamību izstrādāt grozījumus Sabiedrības vajadzībām nepieciešamā nekustamā īpašuma atsavināšanas likumā, kas paredzētu kārtību nekustamā īpašuma atsavināšanai gadījumos, kad tā izmantošanai ir noteikti ierobežojumi, kas sasniedz tādu līmeni, ka uzskatāmi par atsavināšanu de facto.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Turks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Viedās administrācijas un reģionālās attīstības ministrijai izstrādāt grozījumus Aizsargjoslu likuma 35. panta devītajā daļā, atsakoties no ierobežojuma prasīt vienīgi tiešo zaudējumu atlīdzināšanu.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likumā ir noteikta tikai viena stingrā režīma aizsargjosla - ap ūdens ņemšanas vietām. Attiecīgi šīs aizsargjoslas teritorijā aizliegts veikt jebkādu saimniecisko darbību un nekustamajā īpašumā atļautas tikai tādas darbības, kas ir saistītas ar objekta uzturēšanu un darbības nodrošināšanu un šādi noteiktie īpašuma tiesību aprobežojumi var sasniegt tādu līmeni, kas uzskatāms par de facto nekustamā īpašuma atsavināšanu. Tomēr atbilstoši Aizsargjoslu likuma regulējumam, īpašumam noteiktās aizsargjoslas ierobežo zemes izmantošanas iespējas, bet neaizliedz to izmantot pavisam.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arī šajā gadījumā vispārējos tiesību aizskārumus jau novērš pieņemtie Ministru kabineta 2017. gada 16. augusta noteikumi Nr. 479 “Atlīdzības aprēķināšanas kārtība par centralizētās ūdensapgādes, centralizētās kanalizācijas sistēmas vai tās daļas ierīkošanai vai pārbūvei nepieciešamā nekustamā īpašuma lietošanas tiesību aprobežošanu”.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nav nepieciešams vēlreiz pārskatīt Aizsargjoslu likumā ietverto regulējumu, bet būtu nepieciešams grozīt Atsavināšanas likumu, lai dotu iespēju arī zemes īpašniekam rosināt pie noteiktiem apstākļiem atsavināt sev piederošu īpašumu, kas aprobežots tādā līmenī, kas uzskatāms par de facto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protokollēmuma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protokollēmuma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Turks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25-TA-1530</w:t>
    </w:r>
    <w:r>
      <w:br/>
    </w:r>
    <w:r w:rsidR="00000000" w:rsidRPr="00000000" w:rsidDel="00000000">
      <w:rPr>
        <w:rtl w:val="0"/>
      </w:rPr>
      <w:t xml:space="preserve">Izdrukāts 08.07.2025.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25-TA-1530</w:t>
    </w:r>
    <w:r>
      <w:br/>
    </w:r>
    <w:r w:rsidR="00000000" w:rsidRPr="00000000" w:rsidDel="00000000">
      <w:rPr>
        <w:rtl w:val="0"/>
      </w:rPr>
      <w:t xml:space="preserve">Izdrukāts 08.07.2025.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Atzinumi_25-TA-1530.docx</dc:title>
</cp:coreProperties>
</file>

<file path=docProps/custom.xml><?xml version="1.0" encoding="utf-8"?>
<Properties xmlns="http://schemas.openxmlformats.org/officeDocument/2006/custom-properties" xmlns:vt="http://schemas.openxmlformats.org/officeDocument/2006/docPropsVTypes"/>
</file>