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Kritiskās infrastruktūras, tostarp Eiropas mērogā īpaši nozīmīgas kritiskās infrastruktūras, apzināšanas, drošības pasākumu, incidentu paziņošanas, darbības nepārtrauktības un noturības pasākumu plānošanas un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Nepieciešamības gadījumā kompetentā iestāde cik drīz vien iespējams pēc paziņojuma saņemšanas nodrošina kritiskās infrastruktūras īpašniekam vai tiesiskajam valdītājam attiecīgu papildu informāciju, tostarp informāciju, kura varētu palīdzēt efektīvi novērst incidentu.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vērš uzmanību uz to, tikai ar papildus sniegto informāciju nav iespējams efektīvi novērst incidentu – </w:t>
            </w:r>
            <w:r w:rsidR="00000000" w:rsidRPr="00000000" w:rsidDel="00000000">
              <w:rPr>
                <w:b w:val="1"/>
                <w:rtl w:val="0"/>
              </w:rPr>
              <w:t xml:space="preserve">ir jābūt skaidri atrunātam un paredzētam materiālam (tai skaitā, arī finanšu) resursam, lai nepieciešamības gadījumā incidents varētu tikt novērsts.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DAIF Latvija aicina precizēt / papildināt MK noteikumu projektu ar plānotiem resursiem, kurus var izmantot incidentu novēršanai kritiskās infrastruktūras īpašniekam vai tiesiskajam valdītājam.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vērš uzmanību uz to, ka</w:t>
            </w:r>
            <w:r w:rsidR="00000000" w:rsidRPr="00000000" w:rsidDel="00000000">
              <w:rPr>
                <w:b w:val="1"/>
                <w:rtl w:val="0"/>
              </w:rPr>
              <w:t xml:space="preserve"> ir jābūt skaidri atrunātam un paredzētam materiālam (tai skaitā, arī finanšu) resursam, lai varētu tikt kvalitatīvi un efektīvi nodrošināta darbības nepārtrauktība pasākumi – nav atbalstāms, ka nepieciešamais atbalsts no valsts institūcijām “var tikt noteikts” </w:t>
            </w:r>
            <w:r w:rsidR="00000000" w:rsidRPr="00000000" w:rsidDel="00000000">
              <w:rPr>
                <w:rtl w:val="0"/>
              </w:rPr>
              <w:t xml:space="preserve">(1.pielikuma 16.punkts),</w:t>
            </w:r>
            <w:r w:rsidR="00000000" w:rsidRPr="00000000" w:rsidDel="00000000">
              <w:rPr>
                <w:b w:val="1"/>
                <w:rtl w:val="0"/>
              </w:rPr>
              <w:t xml:space="preserve"> jo tas nozīmē to, ka šāds atbalsts ir tikai varbūtības formā un nav kā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precizēt / papildināt MK noteikumu projektu ar plānotiem  resursiem, kurus var izmantot pamatpakalpojumu nodrošināšanā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Pamatnostādnes kritiskās infrastruktūras darbības nepārtrauktības pasākumu plānošanai valsts apdraudējuma gadījumam .. 16. Darbības nepārtrauktības pasākumos</w:t>
            </w:r>
            <w:r w:rsidR="00000000" w:rsidRPr="00000000" w:rsidDel="00000000">
              <w:rPr>
                <w:b w:val="1"/>
                <w:rtl w:val="0"/>
              </w:rPr>
              <w:t xml:space="preserve"> tiek noteikts arī nepieciešamais atbalsts</w:t>
            </w:r>
            <w:r w:rsidR="00000000" w:rsidRPr="00000000" w:rsidDel="00000000">
              <w:rPr>
                <w:rtl w:val="0"/>
              </w:rPr>
              <w:t xml:space="preserve"> no valsts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DAIF Latvija lūdz precizēt 1.pielikuma 8.punktu</w:t>
            </w:r>
            <w:r w:rsidR="00000000" w:rsidRPr="00000000" w:rsidDel="00000000">
              <w:rPr>
                <w:rtl w:val="0"/>
              </w:rPr>
              <w:t xml:space="preserve">, nosakot, </w:t>
            </w:r>
            <w:r w:rsidR="00000000" w:rsidRPr="00000000" w:rsidDel="00000000">
              <w:rPr>
                <w:b w:val="1"/>
                <w:rtl w:val="0"/>
              </w:rPr>
              <w:t xml:space="preserve">ka ir aizliegts, nevis nav ieteicams izmantot tādu uzņēmumu ražotās tehnoloģijas</w:t>
            </w:r>
            <w:r w:rsidR="00000000" w:rsidRPr="00000000" w:rsidDel="00000000">
              <w:rPr>
                <w:rtl w:val="0"/>
              </w:rPr>
              <w:t xml:space="preserve">, kuru reputācija Eiropas Savienības un NATO dalībvalstīs tiek apšaubīta saistībā ar aizdomām par privātuma pārkāpumiem, publiski nepieejamas informācijas nesankcionētu iegūšanu vai valsts drošības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w:t>
            </w:r>
            <w:r w:rsidR="00000000" w:rsidRPr="00000000" w:rsidDel="00000000">
              <w:rPr>
                <w:b w:val="1"/>
                <w:rtl w:val="0"/>
              </w:rPr>
              <w:t xml:space="preserve">šī principa konsekventa piemērošana praksē attiecas arī uz 1.pieikuma punktu Nr.7.5. </w:t>
            </w:r>
            <w:r w:rsidR="00000000" w:rsidRPr="00000000" w:rsidDel="00000000">
              <w:rPr>
                <w:rtl w:val="0"/>
              </w:rPr>
              <w:t xml:space="preserve">(7.5. piegāžu drošības ietekmi uz iekārtu darbības nepārtrauktību (atbalsta personāla pieejamība, rezerves detaļu pieejamība, remonts), </w:t>
            </w:r>
            <w:r w:rsidR="00000000" w:rsidRPr="00000000" w:rsidDel="00000000">
              <w:rPr>
                <w:b w:val="1"/>
                <w:rtl w:val="0"/>
              </w:rPr>
              <w:t xml:space="preserve">kā arī 1.pielikuma 12.4.punktu </w:t>
            </w:r>
            <w:r w:rsidR="00000000" w:rsidRPr="00000000" w:rsidDel="00000000">
              <w:rPr>
                <w:rtl w:val="0"/>
              </w:rPr>
              <w:t xml:space="preserve">(12.4. nav atbalstāma tādu augsta riska piegādātāju iesaiste piegāžu ķēdēs, kuru reputācija Eiropas Savienības un NATO dalībvalstīs tiek apšaubīta saistībā ar aizdomām par privātuma pārkāpumiem, cilvēktiesību neievērošanu, publiski nepieejamas informācijas nesankcionētu iegūšanu vai valsts drošības apdraudējumu).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vērš uzmanību uz to, ka</w:t>
            </w:r>
            <w:r w:rsidR="00000000" w:rsidRPr="00000000" w:rsidDel="00000000">
              <w:rPr>
                <w:b w:val="1"/>
                <w:rtl w:val="0"/>
              </w:rPr>
              <w:t xml:space="preserve"> ir jābūt skaidri atrunātam un paredzētam materiālam (tai skaitā, arī finanšu) resursam, lai varētu tikt kvalitatīvi un efektīvi nodrošināta </w:t>
            </w:r>
            <w:r w:rsidR="00000000" w:rsidRPr="00000000" w:rsidDel="00000000">
              <w:rPr>
                <w:rtl w:val="0"/>
              </w:rPr>
              <w:t xml:space="preserve">MK noteikumu projektā noteiktā </w:t>
            </w:r>
            <w:r w:rsidR="00000000" w:rsidRPr="00000000" w:rsidDel="00000000">
              <w:rPr>
                <w:b w:val="1"/>
                <w:rtl w:val="0"/>
              </w:rPr>
              <w:t xml:space="preserve">kritiskās infrastruktūras, tostarp Eiropas mērogā īpaši nozīmīgas kritiskās infrastruktūras, apzināšana, drošības pasākumu, incidentu paziņošana, darbības nepārtrauktības un noturības pasākumu plānošana un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w:t>
            </w:r>
            <w:r w:rsidR="00000000" w:rsidRPr="00000000" w:rsidDel="00000000">
              <w:rPr>
                <w:b w:val="1"/>
                <w:rtl w:val="0"/>
              </w:rPr>
              <w:t xml:space="preserve">iebilst iekļautajam, ka MK noteikumu projektam nav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DAIF Latvija aicina precizēt / papildināt MK noteikumu projektu ar plānotiem  resursiem</w:t>
            </w:r>
            <w:r w:rsidR="00000000" w:rsidRPr="00000000" w:rsidDel="00000000">
              <w:rPr>
                <w:rtl w:val="0"/>
              </w:rPr>
              <w:t xml:space="preserve">, kuri tiek ikgadēji plānoti un tiktu izmantoti kritiskās infrastruktūras, tostarp Eiropas mērogā īpaši nozīmīgas kritiskās infrastruktūras, apzināšanā, drošības pasākumu, incidentu paziņošanā, darbības nepārtrauktības un noturības pasākumu plānošanā un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w:t>
            </w:r>
            <w:r w:rsidR="00000000" w:rsidRPr="00000000" w:rsidDel="00000000">
              <w:rPr>
                <w:b w:val="1"/>
                <w:rtl w:val="0"/>
              </w:rPr>
              <w:t xml:space="preserve">neparedzot atbilstošus resursus, var tikt būtiski apdraudēta MK noteikumu projektu piemērošana un tā mērķu sasniegšana - kritiskās infrastruktūras noturība un darbības nepārtrauktība.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Kritiskās infrastruktūras, tostarp Eiropas mērogā īpaši nozīmīgas kritiskās infrastruktūras, apzināšanas, drošības pasākumu, incidentu paziņošanas, darbības nepārtrauktības un noturības pasākumu plānošanas un īstenošanas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vērš uzmanību uz to, ka </w:t>
            </w:r>
            <w:r w:rsidR="00000000" w:rsidRPr="00000000" w:rsidDel="00000000">
              <w:rPr>
                <w:b w:val="1"/>
                <w:rtl w:val="0"/>
              </w:rPr>
              <w:t xml:space="preserve">atbildīgās iestādes nav MK noteikumu projektā pieminējušas prasību pēc medicīnas/pirmās palīdzības sniegšanas apmācībām kā ietveramu pasākumu kritiskās infrastruktūras darbinieku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29.8. punkts (“personāla apmācību un informētības paaugstināšanas pasākumus par šo noteikumu 29.2.–29.7. apakšpunktā minētajiem pasākumiem”) nespecificē tieši kādas apmācības, arī MK noteikumu 56.5.punkts nē (“ne retāk kā reizi gadā kritiskās infrastruktūras īpašnieka vai tiesiskā valdītāja noteiktajā kārtībā un apjomā organizē kritiskās infrastruktūras noturības, darbības nepārtrauktības un drošības pasākumu nodrošināšanā iesaistītajiem darbiniekiem teorētiskās un praktiskās apmācības”). Papildus jāmin, ka šādas medicīnas/pirmās palīdzības sniegšanas apmācības nav specificētas pamatnostādnēs (MK noteikumu pielikumā Nr.1) un reglamentā (MK Noteikumu projekts Nr.2).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Lūgums precizēt MK noteikumu projektu un/vai tā anotāciju, ja, iespējams, ir kādi saistītie dokumenti, kas specificē pirmo palīdzību, un tāpēc šajā MK noteikumu līmenī nav konkrētas atsauces iekļautas.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minams, ka, piemēram, Ukrainas Valsts ārkārtas dienesta (ДСНС) mācību centri izmanto īpašas programmas “прискореної підготовки” kritiskās infrastruktūras darbiniekiem, kuru saturā ir arī pirmā palīdzība un specifiski - Tactical Combat Casualty Care.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Kritiskās infrastruktūras riska pašnovērtējums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ieskatā, pašnovērtējuma izstrādē bieži mēdz būt daudz interpretācijas – kam un kādi pienākumi un atbildība ir šāda pašnovērtējuma veikšanā. </w:t>
            </w:r>
            <w:r w:rsidR="00000000" w:rsidRPr="00000000" w:rsidDel="00000000">
              <w:rPr>
                <w:b w:val="1"/>
                <w:rtl w:val="0"/>
              </w:rPr>
              <w:t xml:space="preserve">Būtu nepieciešamas vadlīnijas vai praktisks pašnovērtējuma testa piemērs - kas tiek sagaidīts ar šādu pašnovērtējumu, lai būtu viennozīmīgi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jau šobrīd MK noteikumu projekts ietver 3.pielikumu “Pamatnostādnes attālināti vadāmo ierīču radīto draudu pašnovērtējumam un nepieciešamo noturības, darbības nepārtrauktības un drošības pasākumu ieviešanai” – kas izriet no MK noteikumu sadaļas “4.3. A, B un C kritiskās infrastruktūras drošības pasākumu plānošana”.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Kritiskās infrastruktūras īpašnieks vai tiesiskais valdītājs, pamatojoties uz Valsts kritiskās infrastruktūras riska novērtējumu un kritiskās infrastruktūras riska pašnovērtējuma rezultātiem, veic samērīgus un atbilstošus tehniskus, drošības un organizatoriskus pasākumus, lai nodrošinātu kritiskās infrastruktūras noturību,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papildināt/precizēt MK noteikumu 29.punktu vai anotāciju ar atbilstošu skaidrojumu, </w:t>
            </w:r>
            <w:r w:rsidR="00000000" w:rsidRPr="00000000" w:rsidDel="00000000">
              <w:rPr>
                <w:b w:val="1"/>
                <w:rtl w:val="0"/>
              </w:rPr>
              <w:t xml:space="preserve">lai būtu viennozīmīgi skaidrs, ka draudi iekļūšanai objektā / tā teritorijā var būt ne tikai fiziski (fiziskā telpā), bet arī informatīvajā telpā, IT infrastruktūrā – un attiecīgi ir jābūt arī rīcībai pret šādiem draudiem.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organizatoriskus pasākumus, tostarp nosakot pamatpakalpojumus un ar to nodrošināšanu saistīto kritiskās infrastruktūras funkcionēšanai nozīmīgo informāciju un tehnoloģiskās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papildināt 29.1.apakšpunktu ar papildus skaidrojošo informāciju, kas paredz arī nesankcionētu risku identificēšanu un novēršanu informācijas telpā / tehnoloģijās.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organizatoriskus pasākumus, tostarp nosakot pamatpakalpojumus un ar to nodrošināšanu saistīto kritiskās infrastruktūras funkcionēšanai nozīmīgo informāciju un tehnoloģiskās iekārtas, </w:t>
            </w:r>
            <w:r w:rsidR="00000000" w:rsidRPr="00000000" w:rsidDel="00000000">
              <w:rPr>
                <w:u w:val="single"/>
                <w:rtl w:val="0"/>
              </w:rPr>
              <w:t xml:space="preserve">tai skaitā organizatoriskos pasākumus sakaru un informācijas apmaiņas tīklu nesankcionētas piekļuves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Kritiskās infrastruktūras īpašnieks vai tiesiskais valdītājs desmit mēnešu laikā pēc informācijas saņemšanas par iekļaušanu kritiskās infrastruktūras kopumā sagatavo noturības plānu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noteikto pasākumu nodrošināšanai vai līdzvērtīgu dokumentu un saskaņo to ar atbildīgo nozares ministriju. Ja kritiskās infrastruktūras īpašniekam vai tiesiskajam valdītājam ir vairāki kritiskās infrastruktūras kopumā iekļautie objekti, attiecīgais kritiskās infrastruktūras īpašnieks vai tiesiskais valdītājs izstrādā vienu visaptverošu noturības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DAIF Latvija līdzšinējo pieredzi un kompetenci noturības jautājumos, rosinām, ka </w:t>
            </w:r>
            <w:r w:rsidR="00000000" w:rsidRPr="00000000" w:rsidDel="00000000">
              <w:rPr>
                <w:b w:val="1"/>
                <w:rtl w:val="0"/>
              </w:rPr>
              <w:t xml:space="preserve">būtu nepieciešamas vadlīnijas vai praktisks noturības plāna paraugs </w:t>
            </w:r>
            <w:r w:rsidR="00000000" w:rsidRPr="00000000" w:rsidDel="00000000">
              <w:rPr>
                <w:rtl w:val="0"/>
              </w:rPr>
              <w:t xml:space="preserve">– lai būtu viennozīmīgi skaidras nepieciešamās piemērojamās atbilstības normas un šādi plāni būtu arī reāli funkcionējoši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Kritiskās infrastruktūras īpašnieks vai tiesiskais valdītājs nekavējoties informē kompetento iestādi par incidentiem, kas ietekmē vai var ietekmēt kritiskās infrastruktūras pamatpakalpojumu sniegšanu, iesniedzot kompetentajai iestādei sākotnēju paziņojumu nekavējoties, bet ne vēlāk kā 24 stundu laikā pēc tam, kad ir uzzinājis par incidentu.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kvalitatīvi tiktu praksē nodrošināta MK noteikumu 57.punktā noteiktā prasībā, ir </w:t>
            </w:r>
            <w:r w:rsidR="00000000" w:rsidRPr="00000000" w:rsidDel="00000000">
              <w:rPr>
                <w:b w:val="1"/>
                <w:rtl w:val="0"/>
              </w:rPr>
              <w:t xml:space="preserve">nepieciešams papildināt MK noteikumu projektu attiecībā uz ziņošanu par incidentiem ar šādu papildus raksturojošos un skaidrojošo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veidā tiek informēta kompetentā iestāde (saziņas kanāls);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jāizskatās šādam ziņojumam (forma un saturs) – piemēram, sniedzot šāda ziņojuma paraugu (līdzvērtīgi šādi piemēri tika sniegti Nacionālās kiberdrošības likums izstrādes ietvaros un iekļauts šāds ziņojums kā paraugs).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DAIF Latvija aicina precizēt 1.pielikuma 12.punkta</w:t>
            </w:r>
            <w:r w:rsidR="00000000" w:rsidRPr="00000000" w:rsidDel="00000000">
              <w:rPr>
                <w:rtl w:val="0"/>
              </w:rPr>
              <w:t xml:space="preserve"> konkrētus </w:t>
            </w:r>
            <w:r w:rsidR="00000000" w:rsidRPr="00000000" w:rsidDel="00000000">
              <w:rPr>
                <w:b w:val="1"/>
                <w:rtl w:val="0"/>
              </w:rPr>
              <w:t xml:space="preserve">apakšpunktus</w:t>
            </w:r>
            <w:r w:rsidR="00000000" w:rsidRPr="00000000" w:rsidDel="00000000">
              <w:rPr>
                <w:rtl w:val="0"/>
              </w:rPr>
              <w:t xml:space="preserve">, </w:t>
            </w:r>
            <w:r w:rsidR="00000000" w:rsidRPr="00000000" w:rsidDel="00000000">
              <w:rPr>
                <w:b w:val="1"/>
                <w:rtl w:val="0"/>
              </w:rPr>
              <w:t xml:space="preserve">izmantojot konkrētus terminus latviešu valodā “ražotājs” un “piegādātājs”</w:t>
            </w:r>
            <w:r w:rsidR="00000000" w:rsidRPr="00000000" w:rsidDel="00000000">
              <w:rPr>
                <w:rtl w:val="0"/>
              </w:rPr>
              <w:t xml:space="preserve">, kā arī nenorādot MK noteikumu projektā terminus angļu valodā, lai būtu nodrošināta viennozīmīga regulējuma normu izpratne un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B un C kategorijas kritiskās infrastruktūras drošības pasākumus reglamentējošajos dokumentos obligāti iekļaujamā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precizēt MK noteikumu projekta 2.pielikuma 10.punktu, </w:t>
            </w:r>
            <w:r w:rsidR="00000000" w:rsidRPr="00000000" w:rsidDel="00000000">
              <w:rPr>
                <w:b w:val="1"/>
                <w:rtl w:val="0"/>
              </w:rPr>
              <w:t xml:space="preserve">paredzot, ka attālināti vadāmās ierīces var ne tikai ielidot objekta teritorijā, bet arī, piemēram, iekļūt pa zemi vai ūdeni.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Rīcība apdraudējuma situācijās (sprādziens, bruņots uzbrukums, sprādzienbīstama priekšmeta atrašana, informācijas saņemšana par spridzināšanas draudiem, aizdomīga pasta sūtījuma saņemšana, nesankcionēta iekļūšana vai tās mēģinājums, nesankcionēta kritiskās infrastruktūras objekta filmēšana, fotografēšana vai cita veida dokumentēšana, attālināti vadāmo ierīču </w:t>
            </w:r>
            <w:r w:rsidR="00000000" w:rsidRPr="00000000" w:rsidDel="00000000">
              <w:rPr>
                <w:u w:val="single"/>
                <w:rtl w:val="0"/>
              </w:rPr>
              <w:t xml:space="preserve">iekļūšana </w:t>
            </w:r>
            <w:r w:rsidR="00000000" w:rsidRPr="00000000" w:rsidDel="00000000">
              <w:rPr>
                <w:rtl w:val="0"/>
              </w:rPr>
              <w:t xml:space="preserve">objekta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21.42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21.42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Atzinumi_25-TA-1988.docx</dc:title>
</cp:coreProperties>
</file>

<file path=docProps/custom.xml><?xml version="1.0" encoding="utf-8"?>
<Properties xmlns="http://schemas.openxmlformats.org/officeDocument/2006/custom-properties" xmlns:vt="http://schemas.openxmlformats.org/officeDocument/2006/docPropsVTypes"/>
</file>