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23-TA-1960: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nodrošināšanu lieliem un nozīmīgiem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finansējuma nodrošināšanu lieliem un nozīmīgiem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iebildumus par Ministru kabineta protokollēmuma projektu, attiecīgi jāprecizē informatīvā ziņojuma 4.sadaļā “Atbalsta piešķiršanas process” un 6.sadaļā “Turpmākā rīcība” sniegtā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finansējuma nodrošināšanu lieliem un nozīmīgiem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atbalsts katram dižpasākumam būs balstīts </w:t>
            </w:r>
            <w:r w:rsidR="00000000" w:rsidRPr="00000000" w:rsidDel="00000000">
              <w:rPr>
                <w:u w:val="single"/>
                <w:rtl w:val="0"/>
              </w:rPr>
              <w:t xml:space="preserve">uz prognozēm,</w:t>
            </w:r>
            <w:r w:rsidR="00000000" w:rsidRPr="00000000" w:rsidDel="00000000">
              <w:rPr>
                <w:rtl w:val="0"/>
              </w:rPr>
              <w:t xml:space="preserve"> uzskatām, ka, lai nodrošinātu valsts budžeta līdzekļu ekonomisku un pamatotu izlietojumu, </w:t>
            </w:r>
            <w:r w:rsidR="00000000" w:rsidRPr="00000000" w:rsidDel="00000000">
              <w:rPr>
                <w:u w:val="single"/>
                <w:rtl w:val="0"/>
              </w:rPr>
              <w:t xml:space="preserve">ir jābūt arī atskaitei pēc pasākumu norises,</w:t>
            </w:r>
            <w:r w:rsidR="00000000" w:rsidRPr="00000000" w:rsidDel="00000000">
              <w:rPr>
                <w:rtl w:val="0"/>
              </w:rPr>
              <w:t xml:space="preserve"> attiecīgi lūdzam Ministru kabineta protokollēmuma projektā </w:t>
            </w:r>
            <w:r w:rsidR="00000000" w:rsidRPr="00000000" w:rsidDel="00000000">
              <w:rPr>
                <w:u w:val="single"/>
                <w:rtl w:val="0"/>
              </w:rPr>
              <w:t xml:space="preserve">iekļaut uzdevumu </w:t>
            </w:r>
            <w:r w:rsidR="00000000" w:rsidRPr="00000000" w:rsidDel="00000000">
              <w:rPr>
                <w:rtl w:val="0"/>
              </w:rPr>
              <w:t xml:space="preserve">Ekonomikas ministrijai sagatavot attiecīgu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finansējuma nodrošināšanu lieliem un nozīmīgiem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ne vienmēr būs iespējams informatīvo ziņojumu par jauno dižpasākumu virzīt valsts budžeta likumprojekta sagatavošanas procesā, būtu jāparedz regulējums par finansējuma piešķiršanu budžeta izpildes procesā, attiecīgi Ministru kabineta protokollēmuma projekts jāpapildina ar jaunu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Ekonomikas ministrijai likumprojekta “Par valsts budžetu 2024.gadam un budžeta ietvaru 2024., 2025. un 2026.gadam” sagatavošanas procesā sniegt priekšlikumu par likumā iekļaujamo regulējumu, lai  nepieciešamības gadījumā palielinātu apropriāciju Ekonomikas ministrijai dižpasākumu līdzfinansējuma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Atzīt par fiskāli neitrāliem apstiprinātos pasākumus (2025.gada Eiropas čempionāta finālturnīrs basketbolā vīriešiem (FIBA EuroBasket 2025) un FIA Pasaules rallija čempionāta (WRC) posms Latvijā 2024) un nodrošināt tiem nepieciešamo līdzfinansējumu atbilstoši likumprojekta “Par valsts budžetu 2024. gadam un budžeta ietvaru 2024., 2025. un 2026. gadam" sagatavošanas procesam.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lai likumprojekta “Par valsts budžetu 2024. gadam un budžeta ietvaru 2024., 2025. un 2026. gadam” sagatavošanas procesā būtu iespējams ieplānot 2025.gada Eiropas čempionāta finālturnīra basketbolā vīriešiem (FIBA EuroBasket 2025) un FIA Pasaules rallija čempionāta (WRC) posma Latvijā 2024) nepieciešamo valsts budžeta līdzfinansējumu un plānotos valsts budžeta ieņēmumus, </w:t>
            </w:r>
            <w:r w:rsidR="00000000" w:rsidRPr="00000000" w:rsidDel="00000000">
              <w:rPr>
                <w:u w:val="single"/>
                <w:rtl w:val="0"/>
              </w:rPr>
              <w:t xml:space="preserve">ir nepieciešams iesniegt attiecīgu fiskāli neitrālu priekšlikumu,</w:t>
            </w:r>
            <w:r w:rsidR="00000000" w:rsidRPr="00000000" w:rsidDel="00000000">
              <w:rPr>
                <w:rtl w:val="0"/>
              </w:rPr>
              <w:t xml:space="preserve"> kuru izskatīs budžeta sagatavošanas procesā. Vienlaikus norādām, ka Ekonomikas ministrija ir iesniegusi prioritāro pasākumu  12_06_P “Latvijas pakalpojumu eksporta, investīciju piesaistes, tūrisma konkurētspējas un valsts ekonomiskā tēla veicināšana”, pieprasot finansējumu lielajiem, stratēģiski nozīmīgajiem sporta un kultūras jomas pasākumiem, kā arī Izglītības un zinātnes ministrija prioritārā pasākuma 15_30_P “Nacionālas nozīmes starptautisku sporta pasākumu organizēšana Latvijā” ietvaros ir pieprasījusi finansējumu iepriekš minēto pasākumu īstenošanai, attiecīgi lūdzam skaidrot kuras ministrijas budžetā tiks paredzēts attiecīgais valsts budžeta līdzfinansējums. Ņemot vērā minēto, Ministru kabineta protokollēmuma projekta 2.punkts jāizsaka piedāvātajā redakcijā, </w:t>
            </w:r>
            <w:r w:rsidR="00000000" w:rsidRPr="00000000" w:rsidDel="00000000">
              <w:rPr>
                <w:u w:val="single"/>
                <w:rtl w:val="0"/>
              </w:rPr>
              <w:t xml:space="preserve">paredzot uzdevumu</w:t>
            </w:r>
            <w:r w:rsidR="00000000" w:rsidRPr="00000000" w:rsidDel="00000000">
              <w:rPr>
                <w:rtl w:val="0"/>
              </w:rPr>
              <w:t xml:space="preserve"> ministrijai iesniegt attiecīgu fiskāli neitrālu priekšlikumu.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Jautājums par valsts budžeta finansējumu 2025.gada Eiropas čempionāta finālturnīra basketbolā vīriešiem (FIBA EuroBasket 2025) un FIA Pasaules rallija čempionāta (WRC) posma Latvijā 2024) īstenošanai </w:t>
            </w:r>
            <w:r w:rsidR="00000000" w:rsidRPr="00000000" w:rsidDel="00000000">
              <w:rPr>
                <w:u w:val="single"/>
                <w:rtl w:val="0"/>
              </w:rPr>
              <w:t xml:space="preserve">ir izskatāms</w:t>
            </w:r>
            <w:r w:rsidR="00000000" w:rsidRPr="00000000" w:rsidDel="00000000">
              <w:rPr>
                <w:rtl w:val="0"/>
              </w:rPr>
              <w:t xml:space="preserve"> Ministru kabinetā likumprojekta “Par valsts budžetu 2024. gadam un budžeta ietvaru 2024., 2025. un 2026. gadam” sagatavošanas procesā, </w:t>
            </w:r>
            <w:r w:rsidR="00000000" w:rsidRPr="00000000" w:rsidDel="00000000">
              <w:rPr>
                <w:u w:val="single"/>
                <w:rtl w:val="0"/>
              </w:rPr>
              <w:t xml:space="preserve">xx ministrijai iesniedzot pamatotu fiskāli neitrālu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Ekonomikas ministrija (Latvijas Investīciju un attīstības aģentūra) sadarbībā ar atbildīgās jomas ministriju sagatavo informatīvo ziņojumu par katru jaunu dižpasākumu, kas kvalificējas fiskāli neitrāla dižpasākuma kritērijiem, un Ekonomikas ministrija virza apstiprināšanai MK par finansējuma piešķiršanu/aprobācijas pieprasījumu, kas nodrošina organizatoram tiesības piedalīties konkursā un garantē atbalstu pasākuma piesaistei atbalsta aktivitātēm līdz 70% apmērā no plānotajiem/faktiskajiem PVN ieņēmumiem.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Ministru kabineta protokollēmuma projekta 6.punta šobrīd piedāvātās redakcijas nav saprotams vai Ekonomikas ministrija virzīs apstiprināšanai Ministru kabinetā lēmumu par finansējuma piešķiršanu atsevišķi no informatīvā ziņojuma par jaunu dižpasākumu, kas kvalificējas fiskāli neitrāla dižpasākuma kritērijiem, turklāt, ja Ministru kabinets apstiprinās finansējuma piešķiršanu konkrētajam dižpasākumam, tad organizatoru tiesības piedalīties konkursā un atbalsta garantijas vairs nebūs nepieciešamas. Uzskatām, ka Ekonomikas ministrijai virzot informatīvo ziņojumu par konkrētu dižpasākumu, kas kvalificējas fiskāli neitrāla dižpasākuma kritērijiem, tajā jāpiedāvā arī lemt par attiecīgā finansējuma piešķiršanu un attiecīgi Ministru kabineta protokollēmuma projekta 6.punkts jāprecizē,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Ekonomikas ministrijai (Latvijas Investīciju un attīstības aģentūrai) sadarbībā ar atbildīgās jomas ministriju sagatavot un ekonomikas ministram virzīt apstiprināšanai Ministru kabinetā informatīvo ziņojumu par katru jaunu dižpasākumu, kas kvalificējas fiskāli neitrāla dižpasākuma kritērijiem, un tam atbilstošā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23-TA-1960</w:t>
    </w:r>
    <w:r>
      <w:br/>
    </w:r>
    <w:r w:rsidR="00000000" w:rsidRPr="00000000" w:rsidDel="00000000">
      <w:rPr>
        <w:rtl w:val="0"/>
      </w:rPr>
      <w:t xml:space="preserve">Izdrukāts 18.09.2023. 20.56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23-TA-1960</w:t>
    </w:r>
    <w:r>
      <w:br/>
    </w:r>
    <w:r w:rsidR="00000000" w:rsidRPr="00000000" w:rsidDel="00000000">
      <w:rPr>
        <w:rtl w:val="0"/>
      </w:rPr>
      <w:t xml:space="preserve">Izdrukāts 18.09.2023. 20.56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Atzinumi_23-TA-1960.docx</dc:title>
</cp:coreProperties>
</file>

<file path=docProps/custom.xml><?xml version="1.0" encoding="utf-8"?>
<Properties xmlns="http://schemas.openxmlformats.org/officeDocument/2006/custom-properties" xmlns:vt="http://schemas.openxmlformats.org/officeDocument/2006/docPropsVTypes"/>
</file>