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"Zemkopības ministrija 20 darba dienu laikā no noteikumu projekta spēkā stāšanās iesniegs Eiropas Komisijā kopsavilkuma informāciju par pasākumu, izmantojot SANI2 sistēmu, ņemot vērā, ka Komisijas regulas Nr. 651/2014 44. panta 5. punkta prasība nav attiecināma uz atbalstu, ko piešķir saskaņā ar MK noteikumiem Nr.194.", ņemot vēra, ka kopsavilkuma informācija Eiropas Komisijā ir iesniedzama dēļ pasākuma pagarinājuma, nevis dēļ tā, ka Komisijas regulas Nr. 651/2014 44. panta 5. punkta prasība nav attiecināma uz atbalstu šo noteikumu ietvaros. Papildus lūdzam sniegt arī pamatojumu, kādēļ minēta prasība nav attiecināma uz atbalstu šo noteikumu ietvaros, piemēram, skaidrojot, ka nodokļu atvieglojums netiek piešķirts pamatojoties uz Direktīvas 2003/96/EK 16. panta 1. punktu, kā tas noteikts Komisijas regulas Nr. 651/2014 44. panta 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1.3.apakšpunktā pie risinājuma norādīts, ka ir izstrādāti grozījumi Ministru kabineta 2007.gada 31.jūlija noteikumos Nr.525 "Kārtība, kādā atsevišķiem naftas produktiem piemēro samazinātu akcīzes nodokļa likmi vai atbrīvojumu no akcīzes nodokļa" (turpmāk - MK noteikumu Nr.525). MK noteikumu Nr.525 projekts paredz pārejas periodu līdz 2024.gada 31.decembrim, kad komersanti, kas piegādā iezīmētos (marķētos) naftas produktus lietotājiem Latvijas Republikā, drīkstēs tos realizēt bez jaunā fiskālā marķiera pievienošanas, ja iezīmētajiem naftas produktiem būs pievienots līdz šim izmantotais fiskālais marķieris atbilstošā daudzumā un ja ķīmiskā viela ir iegādāta līdz šo grozījumu spēkā stāšanās dienai. Pēc MK noteikumu Nr.525 projektā noteiktā pārejas perioda beigām (līdz 2024.gada 31.decembrim) naftas produktiem būs jāpievieno noteiktais fiskālais marķieris.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 525 un to grozījumi neattiecas uz naftas produktu piegādi lauksaimniecības produkcijas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jaunu punktu, kas paredz šajos noteikumos noteikt pārejas periodu līdz 2024.gada 31.decembrim, kad komersanti, kas piegādā iezīmētos (marķētos) naftas produktus lauksaimniecības produkcijas ražotājiem Latvijas Republikā, drīkstēs tos realizēt bez jaunā fiskālā marķiera pievienošanas, ja iezīmētajiem naftas produktiem būs pievienots līdz šim izmantotais fiskālais marķieris atbilstošā daudzumā un ja ķīmiskā viela ir iegādāta līdz 2023.gada 25.jūlijam un attiecīgi arī precizēt noteikumu projekta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27.10.2023.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27.10.2023.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