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703 "Kārtība,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pieslēguma ierīkošanu šo noteikumu ietvaros saprot jauna pieslēguma ierīkošanu, pieslēguma atjaunošanu vai pieslēguma jaudas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pieņemšanas noteikumu piemērošanas gaitā radās neskaidrības par "pieslēguma jaudas palielināšanas" izpratni, jo šis termins tika saprasts kā atļautās slodzes palielināšana jau esošā pieslēgumā, piemēram, no 20A uz 25A pieslēgumu. Lai novērstu šādu interpretāciju, lūdzam precizēt punkta redakciju, jo noteikumi ir paredzēti neelektrificētu īpašumu (tādu, kuros nav elektrības) elektrificēšanai, ierīkojot vai atjaunojot agrāko pieslēgumu.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pieslēguma ierīkošanu šo noteikumu ietvaros saprot jauna pieslēguma ierīkošanu vai pieslēguma atjaunošanu un to īstenošanai nepieciešamos elektrotīkla pārbūves darbus.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pieslēdzamais objekts ir aizsargātā lietotāja faktiskā dzīvesvieta;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kritērijus ar papildu punktu, kas precizē elektroapgādes situāciju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pieslēdzamajā objektā nav ierīkots elektroenerģijas pieslēgums vai elektroenerģijas piegāde pieslēdzamajā objektā ir pārtraukta tādēļ, ka nav spēkā esoša elektroenerģijas tirdzniecības līguma un elektroenerģija netiek piegādāta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pieslēguma ierīkošana aizsargātajam lietotājam tiek īstenota pirmo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praksē radījusi pārpratumus par to, kā lasīt šo apakšpunktu. Lasītāji to izprot, ka uz aizsargātā lietotāja vārda iepriekš nevar būt īstenots cits pieslēguma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saskaņot ar noteikumu 4.punkta redakciju, šķiet ka abi punkti pat 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pieslēguma ierīkošana aizsargātajam ar valsts atbalstu lietotājam tiek īstenota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aizsargātā lietotāja pieslēguma ierīkošanu piesaka pašvaldība un pieslēdzamais objekts vai zeme, uz kuras plānots ierīkot aizsargātā lietotāja pieslēgumu, nav aizsargātā lietotāja īpašumā vai tiesiskajā valdījumā, pašvaldībai ir tiesības lūgt pieslēdzamā objekta vai zemes īpašniekam vai tiesiskajam valdītājam atļauju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konstatēti gadījumi, kad atļauja slēgt līgumus elektroenerģijas pakalpojumu ir ietverta īres līgumā. Šādā gadījumā atsevišķu atļauju pieprasīt nebūtu pamata. Tāpēc ierosinām papildināt redakciju, ka attiecīgo atļauju var apliecināt ar citu līdzvērtīgu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bijis šāds īres līguma punkts "Par Dzīvojamās telpas elektroenerģijas pakalpojumu Īrnieks patstāvīgi slēdz līgumu, par kuru norēķinās ar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aizsargātā lietotāja pieslēguma ierīkošanu piesaka pašvaldība un pieslēdzamais objekts vai zeme, uz kuras plānots ierīkot aizsargātā lietotāja pieslēgumu, nav aizsargātā lietotāja īpašumā vai tiesiskajā valdījumā, pašvaldībai ir tiesības lūgt pieslēdzamā objekta vai zemes īpašniekam vai tiesiskajam valdītājam atļauju pieslēguma ierīkošanai vai līdzvērtīgu dokumentu, kas apliecina attiecīgo īpašnieka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aizsargātais lietotājs ir pieslēdzamā objekta īrnieks, īres līgums ir spēkā vismaz piecus gadus no dienas, kad elektroenerģijas sadales sistēmas operatoram iesniegts iesniegums par aizsargātā lietotāja pieslēguma ierīkošanu.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Visticamāk, ka prasība par piecus gadus ilgu īres līgumu daudz gadījumos būs būtisks ierobežojums atbalsta saņemšanai, jo visticamāk pašvaldībām ir pārāk augsts risks slēgt tik ilgus īres līgumus ar aizsargāto lietotāju. Šīs prasība būtu jāizdiskutē ar pašvaldību pārstāvjiem par to īstenoto praksi.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apsvērt noteikt atšķirīgu termiņu atkarībā no prognozējamām pieslēguma ierīkošanas izmaksām. Piemēram, ja prognozētās pieslēguma kopējās (projektēšana + ierīkošana) atjaunošanas izmaksas nepārsniedz 500 EUR vērtību, tad minimālais īres termiņa ilgums varētu tikt noteikts 1 gadu ilgs, bet pie lielākām prognozētajām izmaksām noteikt ilgākus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punkta redakcijā skaidrības labad būtu jānosaka IR/NAV nepieciešama nomas tiesību reģistrēšana zemesgrāmatā. Atbilstoši Dzīvojamo telpu īres likumam, īres līgumu reģistrēšana zemesgrāmatā nav obligāta. Šāds papildu kritērijs apgrūtinās pieslēguma ierīkošanu aizsargātajam lietotājam. Bet galvenais ir skaidri norādīt, vai šis ir obligāts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ieslēdzamā objekta īpašnieks lauž 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īres līgumu ar aizsargāto lietotāju tā darbības laikā no aizsargātā lietotāja neatkarīgu apstākļu dēļ, aizsargātajam lietotājam ir tiesības par to informēt Būvniecības valsts kontroles biroju (turpmāk -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Redakcionāls priekšlikums - aizstāt "ieslēdzamā" ar vārdu "pieslēdzamā".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mulsinoši, ka aizsargātajam lietotājam "ir tiesības" nevis "pienākums" informēt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īpašuma īpašnieks nav informēts par to, ka dodot atļauju pieslēguma ierīkošanai, tam pie noteiktu apstākļu iestāsānās rodas pienākums atgriezt valsts piešķirto atbalstu, tas varētu radīt strīdus situācijas.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pieslēdzamā objekta īpašnieks lauž šo noteikumu 7.1 punktā minēto īres līgumu ar aizsargāto lietotāju tā darbības laikā no aizsargātā lietotāja neatkarīgu apstākļu dēļ, aizsargātajam lietotājam ir tiesības par to informēt Būvniecības valsts kontroles biroju (turpmāk -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Birojam ir tiesības atgūt no pieslēdzamā objekta īpašnieka pieslēguma ierīkošanai piešķirto valsts atbalsta apjomu šo noteikumu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Hipotētiski var būt situācija, kad pieslēgums ir ierīkots, valsts atbalsts sistēmas operatoram vēl nav piešķirts, bet ir iestājies 7.</w:t>
            </w:r>
            <w:r w:rsidR="00000000" w:rsidRPr="00000000" w:rsidDel="00000000">
              <w:rPr>
                <w:vertAlign w:val="superscript"/>
                <w:rtl w:val="0"/>
              </w:rPr>
              <w:t xml:space="preserve">2</w:t>
            </w:r>
            <w:r w:rsidR="00000000" w:rsidRPr="00000000" w:rsidDel="00000000">
              <w:rPr>
                <w:rtl w:val="0"/>
              </w:rPr>
              <w:t xml:space="preserve"> punktā minētais gadījums. Šāda hipotētiskā situācija nedrīkstētu radīt sistēmas operatoram ieguldītā finansējuma atgūšanas riskus. Papildinot noteikumus ar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punktu, nepieciešams precizēt arī noteikumu 11.punktu, jo tas šobrīd nenosedz šādu operatora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elektroenerģijas sadales sistēmas operators ir uzsācis pieslēguma ierīkošanu (tai skaitā pieslēguma projektēšanas darbus), bet pieslēguma ierīkošana netiek veikta no elektroenerģijas sadales sistēmas operatora neatkarīgu iemeslu dēļ, birojs kompensē elektroenerģijas sadales sistēmas operatoram visas radušās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12.2.</w:t>
            </w:r>
            <w:r w:rsidR="00000000" w:rsidRPr="00000000" w:rsidDel="00000000">
              <w:rPr>
                <w:rtl w:val="0"/>
              </w:rPr>
              <w:t xml:space="preserve"> apakšpunktā</w:t>
            </w:r>
            <w:r w:rsidR="00000000" w:rsidRPr="00000000" w:rsidDel="00000000">
              <w:rPr>
                <w:rtl w:val="0"/>
              </w:rPr>
              <w:t xml:space="preserve"> minētās izmaksas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noteikumi tiek papildināti ar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punktu, noteikumu 11.punktu ir nepieciešams papildināt ar nosacījumu, ka gadījumā, ja pieslēgums ir ierīkots, valsts atbalsts vēl nav piešķirts, bet ir iestājies 7.</w:t>
            </w:r>
            <w:r w:rsidR="00000000" w:rsidRPr="00000000" w:rsidDel="00000000">
              <w:rPr>
                <w:vertAlign w:val="superscript"/>
                <w:rtl w:val="0"/>
              </w:rPr>
              <w:t xml:space="preserve">2</w:t>
            </w:r>
            <w:r w:rsidR="00000000" w:rsidRPr="00000000" w:rsidDel="00000000">
              <w:rPr>
                <w:rtl w:val="0"/>
              </w:rPr>
              <w:t xml:space="preserve"> punktā noteiktais gadījums, tad operatoram tiek garantēta valsts atbalsta izmaksa par ierīkoto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Redakcijā lūdzam papildināt, ka tiek kompensētas arī visas saistītās administratīvās izmaksas, kas operatoram radušās, piemēram, sedzot valsts nodevas par informācijas iegūšanu no valsts reģistriem.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elektroenerģijas sadales sistēmas operators ir uzsācis pieslēguma ierīkošanu (tai skaitā pieslēguma projektēšanas darbus), bet pieslēguma ierīkošana netiek veikta no elektroenerģijas sadales sistēmas operatora neatkarīgu iemeslu dēļ, vai ir iestājies 7.2 punktā minētais gadījums, birojs kompensē elektroenerģijas sadales sistēmas operatoram visas radušās šo noteikumu 10. punktā un 12.2. apakšpunktā minētās izmaksas un ar šo noteikumu 22.punktā noteikto pienākumu izpildi saistītās administratīvās izmaksas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Fizisko personu reģistra izdruku par aizsargātā lietotāja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iespēja, ka deklarēto dzīvesvietu var apliecināt arī ar pašvaldības izziņu.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Fizisko personu reģistra izdruku vai pašvalības izziņu par aizsargātā lietotāja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attiecīgās zemesgrāmatas nodaļas izrakstu par pieslēdzamā objekta īpašumtiesībām vai nomas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vai pašvaldības reģistrē nomas tiesības zemesgrāmatā. Šis nosacījums potenciāli var apgrūtināt atbalsta saņemšanu aizsargātajam lietotājam. Lūdzam izvērtēt grozījuma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pieslēdzamā objekta vai zemes īpašnieka vai tiesiskā valdītāja rakstveida atļauju, ja pieslēdzamais objekts vai zeme, uz kuras plānots ierīkot pieslēgumu, nav aizsargātā lietotāja īpašumā vai tiesiskajā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atļauja noslēgt līgumus par elektroenerģijas piegādi mēdz tikt ietverta arī īres līgumā, aicinām paredzēt elastīgākas opcijas apliecināt attiecīgo īpašnieka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 zemes īpašnieka atļauja nav nepieciešama tajā gadījumā, ja uz zems netiek veikti nekādi darbi un infrastruktūras izvietošana, bet pieslēgums tiek ierīkots, piemēram, ierīkojot papildu pieslēgumu (uzstādot komercuzskaites punktu) ēkas iekšējos pirmsuzskaites tīklos.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šo noteikumu 6. vai 7. punktā minēto pieslēdzamā objekta vai zemes īpašnieka vai tiesiskā valdītāja rakstveida atļauju vai citu līdzvērtīgu dokumentu, kas apliecina attiecīgo atļauju, ja pieslēdzamais objekts vai zeme, uz kuras plānots ierīkot pieslēgumu, nav aizsargātā lietotāja īpašumā vai tiesiskajā valdījumā. Zemes īpašnieka atļauja nav nepieciešama, ja pieslēguma ierīkošanai nav veicami darbi zemes īpašnieka zemē;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aizsargātais lietotājs atbilstoši šo noteikumu </w:t>
            </w:r>
            <w:r w:rsidR="00000000" w:rsidRPr="00000000" w:rsidDel="00000000">
              <w:rPr>
                <w:rtl w:val="0"/>
              </w:rPr>
              <w:t xml:space="preserve">20.</w:t>
            </w:r>
            <w:r w:rsidR="00000000" w:rsidRPr="00000000" w:rsidDel="00000000">
              <w:rPr>
                <w:rtl w:val="0"/>
              </w:rPr>
              <w:t xml:space="preserve"> punktam</w:t>
            </w:r>
            <w:r w:rsidR="00000000" w:rsidRPr="00000000" w:rsidDel="00000000">
              <w:rPr>
                <w:rtl w:val="0"/>
              </w:rPr>
              <w:t xml:space="preserve"> ir pilnvarojis elektroenerģijas sadales sistēmas operatoru pieprasīt valsts datu reģistru pārvaldniekiem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19.5.</w:t>
            </w:r>
            <w:r w:rsidR="00000000" w:rsidRPr="00000000" w:rsidDel="00000000">
              <w:rPr>
                <w:rtl w:val="0"/>
              </w:rPr>
              <w:t xml:space="preserve"> apakšpunktā</w:t>
            </w:r>
            <w:r w:rsidR="00000000" w:rsidRPr="00000000" w:rsidDel="00000000">
              <w:rPr>
                <w:rtl w:val="0"/>
              </w:rPr>
              <w:t xml:space="preserve"> minētos dokumentus, valsts datu reģistru pārvaldniekiem ir pienākums sniegt šos datus elektroenerģijas sadales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 datus datu pārvaldnieks sniedz saskaņā ar apstiprinātu cenrādi un šīs izmaksas SSO kompensē no valsts budžeta līdzekļiem 100 %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aizsargātais lietotājs atbilstoši šo noteikumu 20. punktam ir pilnvarojis elektroenerģijas sadales sistēmas operatoru pieprasīt valsts datu reģistru pārvaldniekiem šo noteikumu 19.2., 19.4. un 19.5. apakšpunktā minētos dokumentus, valsts datu reģistru pārvaldniekiem ir pienākums sniegt šos datus elektroenerģijas sadales sistēmas operatoram.  Datus datu pārvaldnieks sniedz saskaņā ar apstiprinātu cenrādi un šīs izmaksas sistēmas operatoram tiek kompensētas no valsts budžeta līdzekļiem 100 %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atteikties izmaksāt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pieslēguma projektēšanas finansējumu un </w:t>
            </w:r>
            <w:r w:rsidR="00000000" w:rsidRPr="00000000" w:rsidDel="00000000">
              <w:rPr>
                <w:rtl w:val="0"/>
              </w:rPr>
              <w:t xml:space="preserve">12.2.</w:t>
            </w:r>
            <w:r w:rsidR="00000000" w:rsidRPr="00000000" w:rsidDel="00000000">
              <w:rPr>
                <w:rtl w:val="0"/>
              </w:rPr>
              <w:t xml:space="preserve"> apakšpunktā</w:t>
            </w:r>
            <w:r w:rsidR="00000000" w:rsidRPr="00000000" w:rsidDel="00000000">
              <w:rPr>
                <w:rtl w:val="0"/>
              </w:rPr>
              <w:t xml:space="preserve"> minēto pieslēguma ierīkošanas finansējumu, ja konstatēta neatbilstība šajos noteikumos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 šādā gadījumā, ja BVKB ir atteicies segt izmaksas, izmaksas sedz Aizsargātais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atteikties izmaksāt šo noteikumu 10. punktā minēto pieslēguma projektēšanas finansējumu un 12.2. apakšpunktā minēto pieslēguma ierīkošanas finansējumu, ja konstatēta neatbilstība šajos noteikumos minētajām prasībām. Attiecīgā gadījumā izmaksas sedz aizsargātais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27.12.2024.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27.12.2024.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Atzinumi_24-TA-3103.docx</dc:title>
</cp:coreProperties>
</file>

<file path=docProps/custom.xml><?xml version="1.0" encoding="utf-8"?>
<Properties xmlns="http://schemas.openxmlformats.org/officeDocument/2006/custom-properties" xmlns:vt="http://schemas.openxmlformats.org/officeDocument/2006/docPropsVTypes"/>
</file>