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23-TA-2343: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"Digitālās desmitgades stratēģiskais ceļvedis Latvijai līdz 2030.gadam"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informatīvā ziņojuma 4.1.apakšsadaļas "Izaicinājumi" (29. lpp.) teikumu "</w:t>
            </w:r>
            <w:r w:rsidR="00000000" w:rsidRPr="00000000" w:rsidDel="00000000">
              <w:rPr>
                <w:i w:val="1"/>
                <w:rtl w:val="0"/>
              </w:rPr>
              <w:t xml:space="preserve">5G infrastruktūras pieejamība un pakalpojumu attīstība gar valsts galvenajiem transporta tīkliem, tostarp tehniskās prasības pakalpojumu attīstības vajadzībām</w:t>
            </w:r>
            <w:r w:rsidR="00000000" w:rsidRPr="00000000" w:rsidDel="00000000">
              <w:rPr>
                <w:rtl w:val="0"/>
              </w:rPr>
              <w:t xml:space="preserve">" jaunā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Nepaplašinot esošo redakciju lielākais risks pastāv, izvietojot 5G sakaru tīkla fiziskos elementus ceļa joslā, ja tas netiktu pietiekami izvērtēts no ceļu infrastruktūras viedokļa, kas jāsaskata kā vienu no uzdevumiem projekta “5G infrastruktūras izbūve, Via Baltica un RailBaltica” īstenošanā. Saistīto aktivitāšu nepietiekama koordinēšana varētu negatīvi ietekmēt izvēršamā 5G tīkla praktisku lietojamību un darbu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5G infrastruktūras pieejamība un pakalpojumu attīstība gar valsts galvenajiem transporta tīkliem, tostarp tehniskās prasības pakalpojumu attīstības vajadzībām un salāgojot to ar autoceļu attīstības projektiem;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Informatīvā ziņojuma 4.3.2. apakšsadaļas "Pasākumu apraksts" pasākuma Nr.2 – “Platjoslas jeb ļoti augstas veiktspējas tīklu “pēdējās jūdzes” infrastruktūras attīstība” tabulas ailes "Piešķirtais vai plānotais budžets un, ja atbilstoši, citi resursi" (34.lpp.) tekstu: "Plānotais budžets: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ANM finansējums – 16,5 milj.  euro – ANM (100 %);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ERAF 2021-2027 finansējums - 8,7 milj.  euro (85 %);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Privātais līdzfinansējums – 2,5 milj. euro (15 %)."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budžets: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ANM finansējums – 16,5 milj.  euro – ANM (100 %);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ERAF 2021-2027 finansējums -7.4 milj.  euro (85 %);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Privātais līdzfinansējums (15 %).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Zariņa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desmitgades stratēģiskais ceļvedis Latvijai līdz 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informatīvā ziņojuma 4.3.1. apakšsadaļā "Vispārējs pārskats par pasākumiem attiecībā uz digitālo mērķrādītāju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Savienojamība." (32 .lpp.) tekstu: "Visu to pasākumu budžets, kurus var attiecināt uz mērķrādītāju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piešķirts: nav piešķirts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50,9 milj.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skaitā no nacionālajiem finansēšanas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piešķirts: nav piešķirts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nav plānots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skaitā no ES finansēšanas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piešķirts: nav piešķirts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50,9 milj.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Privātās investīcijas (Pasākumam Nr.2):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piešķirts: nav piešķirts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1,54 milj. euro."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to pasākumu budžets, kurus var attiecināt uz mērķrādītāju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piešķirts: nav piešķirts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45.7 milj. euro[1]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skaitā no nacionālajiem finansēšanas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piešķirts: nav piešķirts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nav plānots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skaitā no ES finansēšanas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piešķirts: nav piešķirts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45.7 milj.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Privātās investīcijas (līdzfinansējums publiskām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piešķirts: nav piešķirts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5.2 milj. euro[2].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ERAF pasākumos: 1.4.1.1. "Platjoslas infrastruktūras attīstība (pēdējā jūdze)" – 7.4 milj. EUR; 1.4.1.2. 5G  infrastruktūras izbūve, VIA Baltica un Rail Baltica – 10.7 milj. EUR; 1.4.1.3. Nākāmās paaudzes tīkla izveide lauku teritorijās – 11.1 milj. EUR; ANM investīcija 2.4.1.2.i. Ļoti augstas veiktspējas tīklu infrastruktūras attīstība "pēdējās jūdzes" pieslēgumu nodrošināšanai 16.5 milj.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ERAF pasākumos: 1.4.1.1. "Platjoslas infrastruktūras attīstība (pēdējā jūdze)" – 1.3 milj. EUR; 1.4.1.2. 5G  infrastruktūras izbūve, VIA Baltica un Rail Baltica – 1.9 milj. EUR; 1.4.1.3. Nākāmās paaudzes tīkla izveide lauku teritorijās – 2.0 milj. EUR.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Zariņa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23-TA-2343</w:t>
    </w:r>
    <w:r>
      <w:br/>
    </w:r>
    <w:r w:rsidR="00000000" w:rsidRPr="00000000" w:rsidDel="00000000">
      <w:rPr>
        <w:rtl w:val="0"/>
      </w:rPr>
      <w:t xml:space="preserve">Izdrukāts 05.01.2024. 13.26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23-TA-2343</w:t>
    </w:r>
    <w:r>
      <w:br/>
    </w:r>
    <w:r w:rsidR="00000000" w:rsidRPr="00000000" w:rsidDel="00000000">
      <w:rPr>
        <w:rtl w:val="0"/>
      </w:rPr>
      <w:t xml:space="preserve">Izdrukāts 05.01.2024. 13.26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Atzinumi_23-TA-2343.docx</dc:title>
</cp:coreProperties>
</file>

<file path=docProps/custom.xml><?xml version="1.0" encoding="utf-8"?>
<Properties xmlns="http://schemas.openxmlformats.org/officeDocument/2006/custom-properties" xmlns:vt="http://schemas.openxmlformats.org/officeDocument/2006/docPropsVTypes"/>
</file>