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nodrošināt konceptuālajā ziņojumā ietvertā akadēmiskā personāla darba samaksas finansēšanas modeļa 1. risinājuma īstenošanu 2026.–2028. gadā Izglītības un zinātnes ministrijas un citu nozaru ministriju, kuru pārraudzībā ir augstākās izglītības un zinātnes institūcijas, esošo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iebildumus par konceptuālo ziņojumu, lūdzam svītrot Ministru kabineta rīkojuma projekta 3.3.apakšpunktu, kā arī rīkojuma projekta 3.2.apakšpunktu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Konceptuālajā ziņojumā ietvertā akadēmiskā personāla darba samaksas finansēšanas modeļa 1. risinājuma īstenošanu Izglītības un zinātnes ministrijai un pārējām nozaru ministrijām, kuru pārraudzībā ir augstākās izglītības un zinātnes iestādes, nodrošināt esošo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konceptuālā ziņojuma 13.lpp. svītrot informāciju, ka viens no cēloņiem augstskolu pedagoģisko un pētniecības akadēmisko amatu nošķirtībai ir nestabilais bāzes finansējums augstākajai izglītībai. Norādām, ka bāzes izdevumi ir tādi izdevumi, kas nodrošina valsts funkciju izpildi nemainīgā līmenī un šis princips tiek ņemts vērā ik gadus sagatavojot bāzes izdevumu aprēķinus turpmākajam periodam. Līdz ar to finansējums augstākajai izglītībai vidējā termiņā ir pietiekami stabils un prognozējams.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savstarpēju pretrunu, kas veidojas starp konceptuālā ziņojuma sadaļām 2.13. "Pensionēšanās" un 2.14. "Emeritus statuss". Norādām, ka 2.13.sadaļā tiek uzlikts pienākums augstskolai situācijā, ja vadošais akadēmiskais personāls izvēlas pensionēties, piešķirt emeritētā profesora vai valsts emeritētā zinātnieka statusu, kas attiecīgi uzliek par pienākumu papildus valsts noteiktajai vecuma pensijai šiem darbiniekiem maksāt arī mūža stipendiju.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šāda statusa un attiecīgi papildu sociālā atbalsta piešķiršanai visam akadēmiskajam personālam, kas nolemj pensionēties, nav pamata. Arī Augstskolu likuma 27.panta ceturtā daļa paredz - </w:t>
            </w:r>
            <w:r w:rsidR="00000000" w:rsidRPr="00000000" w:rsidDel="00000000">
              <w:rPr>
                <w:i w:val="1"/>
                <w:rtl w:val="0"/>
              </w:rPr>
              <w:t xml:space="preserve">par īpašu ieguldījumu augstākajā izglītībā,</w:t>
            </w:r>
            <w:r w:rsidR="00000000" w:rsidRPr="00000000" w:rsidDel="00000000">
              <w:rPr>
                <w:rtl w:val="0"/>
              </w:rPr>
              <w:t xml:space="preserve"> profesoriem un asociētajiem profesoriem sasniedzot pensijas vecumu, augstskola var piešķirt goda nosaukumu — emeritus profesors.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konceptuālā ziņojuma 2.14. sadaļā šāda statusa piešķiršana ir noteikta kā iespēja, nevis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konceptuālā ziņojuma ievadā un tā 2.15.sadaļā "Darba samaksas finansēšanas modelis" ietverto informāciju par akadēmiskā personāla darba samaksas ikgadēju palielināšanu (2026.gadā - 121% no sabiedriskajā sektorā nodarbināto ar doktora grādu darba samaksas, 2027.gadā - 130%, 2028.gadā - 135% un 2029.gadā - 142%), kas pēc būtības, ņemot vērā sniegtos aprēķinus, liecina, ka tiek plānots apstiprināt akadēmiskā personāla atlīdzības palielināšanas grafiku ievērojamā apmērā. Norādām, ka atlīdzības palielināšanas jautājumi publiskajā sektorā ir skatāmi kompleksi ar visiem publiskajā sektorā nodarbinātajiem, ņemot vērā valsts budžeta finansiālās iespējas. Attiecīgi ir precizējami aprēķini par konceptuālajā ziņojumā paredzētā ietekmi uz valsts budžeta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budžeta resora "74. Gadskārtējā valsts budžeta izpildes procesā pārdalāmais finansējums" programmā 09.00.00 "Valsts nozīmes reformas īstenošanai" no 2026.gada ir rezervēts finansējums "Augstskolu institucionālās finansēšanas modeļa ieviešanai" 10 000 000 euro apmērā ik gadus, lūdzam ar attiecīgu informāciju papildināt konceptuālā ziņojuma 8.tabulu "Papildu finansējums augstākajai izglītībai un zinātnei no 2022. gada milj. euro" un attiecīgi tālākos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konceptuālā ziņojuma 8.tabulā "Papildu finansējums augstākajai izglītībai un zinātnei no 2022. gada milj. euro" precizēt kolonnā “Finansējuma avots” norādītās atsauces, tajās norādot informāciju, kad un ar kādiem Ministru kabineta lēmumiem attiecīgais finansējums ir piešķirts, nevis norādot finansējumu, kas paredzēts kādā no politikas plānošanas dokumentiem, vai atrodams kādā no internetā atrodamajām vietnēm, bet nav informācijas sākotnējais avots. Piemēram, papildu finansējums tabulā iekļautajam "Snieguma finansējumam" ir piešķirts ar Ministru kabineta 2023.gada 13.janvāra sēdes prot. Nr.2 1.§. 2. punktu prioritārā pasākuma "Augstākā izglītība" ietvaros iekļautajam apakšpasākumam "Profesoru zinātniskās darbības kvalitātes nodrošināšana". Attiecīgi arī pārējie finansējuma avoti uzrādāmi pēc parauga, norādot informācijas pirmavotu.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konceptuālā ziņojuma 8.tabulā "Papildu finansējums augstākajai izglītībai un zinātnei no 2022. gada milj. euro" ir iekļauta nepilnīga informācija par papildu piešķirto finansējumu augstākajai izglītībai, jo tajā nav iekļauts budžeta resora 74. Gadskārtējā valsts budžeta izpildes procesā pārdalāmais finansējums" programmā 09.00.00 "Valsts nozīmes reformas īstenošanai" rezervētais finansējums, tad no aprēķiniem izriet, ka arī 2029.gadā un turpmāk akadēmiskā personāla darba samaksai nepieciešamais finansējums Izglītības un zinātnes ministrijas bāzes izdevumos 2026., 2027., 2028. un 2029.gadam ir pietiekams. Līdz ar to ir attiecīgi precizējama konceptuālā ziņojuma 2.15.1.sadaļa "Darba samaksas finansēšanas modeļa 1. risinājums" un 4.sadaļa "Ietekme uz valsts budžetu" un 11.tabula "Kopsavilkums par konceptuālajā ziņojumā iekļauto risinājumu realizācijai nepieciešamo valsts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konceptuālā ziņojuma 3.1. sadaļā "Riski, ja situācija nemainās" iekļauto 3.rindkopu, ņemot vērā iepriekšējās sadaļās konstatēto, ka akadēmiskā personāla darba samaksas finansēšanas modeļa 1. risinājuma īstenošanai finansējums Izglītības un zinātnes ministrijas budžetā jau šobrīd ir pietiekams.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09.25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09.25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