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Latvijas Republikas valsts robežas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ir norādīta negatīva ietekme uz valsts budžetu 2026. gadā un turpmāk. Norādām, ka nav atbalstāma tādu likumprojektu pieņemšana, kuru normu īstenošana var netikt nodrošināta nepietiekamā finansējuma dēļ, kā arī ņemot vērā, ka  tehnoloģiskās infrastruktūras izbūve uz valsts ārējās sauszemes robežas vēl nav pabeigta un attiecīgi nav izpildīts Ministru kabineta 2025.gada 7.janvāra prot. Nr.1 65.§ 8.punktā dotais uzdevums aktualizēt tehnoloģiskās infrastruktūras darbības nodrošināšanas (funkcionēšanas) izmaksu segšanai pēc tās izbūves pabeigšanas nepieciešamā finansējuma apmēru (aprēķinu) katrai attiecīgajai būvdarbu kārtai tās būvdarbu noslēguma posmā, ievērojot faktisku būvdarbu gaitu, nodošanas ekspluatācijā brīdi, izmaiņas tiesiskajā regulējumā un citus faktorus, kas ietekmē tā apmēru nākamajam periodam, likumprojekta tālāka virzība ir atliekama līdz lēmuma pieņemšanai par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29. pantu ar 2.</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skaidru informāciju, ka likumprojektā paredzētās tiesības Valsts robežsardzei noslēgt deleģēšanas līgumu ar valsts akciju sabiedrību "Latvijas Valsts radio un televīzijas centrs" (turpmāk - VAS "LVRTC")  par izbūvētās tehnoloģiskās infrastruktūras uzturēšanu tiks īstenotas, deleģēšanas līgumu slēdzot atbilstoši Valsts pārvaldes iekārtas likumam. Tāpat, ņemot vērā, ka atbilstoši anotācijā sniegtajai informācijai ir secināms, ka VAS "LVRTC" pēc būtības sniegtu attiecīgus pakalpojumus Valsts robežsardzei, lūdzam anotāciju papildināt ar izvērtējumu par to, kādēļ šāds līgums ar VAS "LVRTC" nav uzskatāms par iepirkuma līgumu un tā noslēgšanai nav piemērojams publisko iepirkumu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likumprojekts potenciāli paredz arī iespēju, ka VAS "LVRTC" attiecībā uz tai plānoto jauno deleģēto uzdevumu īstenošanu - par izbūvētās tehnoloģiskās infrastruktūras, kas veido daļu no robežpārbaudei un robežuzraudzībai nepieciešamajiem tehniskajiem līdzekļiem, uzturēšanu, paredzot tam nepieciešamo finansējumu - var saņemt publisko finansējumu, aicinām Iekšlietu ministriju papildināt anotāciju ar izvērtējumu, vai uz šo līdzekļu piešķīrumu ir vai nav attiecināmi  komercdarbības atbalsta kontroles nosacījumi. Pirmšķietami, ievērojot anotācijā norādīto par deleģētiem valsts pārvaldes uzdevumiem, varētu secināt, ka likumprojektā paredzētā iespēja VAS "LVRTC" par tai uzticētiem pienākumiem saņemt publisko līdzekļu piešķīrumu, atbilst Komisijas paziņojuma Par Līguma par Eiropas Savienības darbību 107.panta 1.punktā minēto valsts atbalsta jēdzienu (2016/C 262/01) 2.2.sadaļā norādītajam valsts varas īstenošanas jēdzienam. Vienlaikus lūdzam arī anotācijā norādīt, ka VAS "LVRTC", īstenojot ar likumprojektu tai noteiktos deleģētos uzdevumus, nodrošinās, ka VAS "LVRTC"  saimnieciskās darbības tiks nošķirtas no tās valsts varas pilnvaru īstenošanas. Tādējādi tiktu nodrošināts, ka publisko līdzekļu piešķīrums attiecībā uz likumprojektā paredzētajām VAS "LVRTC" darbībām nav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16.05.2025.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16.05.2025.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