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Noteikumi par speciālās regulatīvās vides izveidi un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speciālās regulatīvās vides īstenošanas, uzraudzības un izbeigšanas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apakšpunktā paredzēts, ka noteikumi nosaka speciālās regulatīvās vides īstenošanas, uzraudzības un izbeigšanas nosacījumus un kārtību, bet šajā noteikumu projektā šāds regulējums nav ietverts. Savukārt, no noteikumu projekta 12. punkta un anotācijas izriet, ka nozares ministrijas trīs mēnešu laikā izstrādās Ministru kabineta noteikumus, tostarp dodot atļauju nepiemērot atsevišķas spēkā esošo normatīvo aktu prasības, kas ietver speciālās regulatīvās vides izveides noteikumus un kārtību (turpmāk – Ministru kabineta noteikumi). Noteikumu projekta 12.2. un 12.5. apakšpunktā paredzēts, ka Ministru kabineta noteikumos noteiks speciālās regulatīvās vides īstenošanas uzraudzības kārtību, tostarp par to atbildīgo uzraudzības iestādi, un arī speciālās regulatīvās vides izbeigšanas nosacījumus. Tādējādi varētu secināt, ka atbildīgās nozares ministrijas izstrādātajos Ministru kabineta noteikumos norādē uz noteikumu izdošanas tiesisko pamatu rakstīs atsauci uz Inovatīvas uzņēmējdarbības un prioritāro projektu atbalsta likuma 5. panta trešās daļas 2. punktā Ministru kabinetam doto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Lase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kurš ir izstrādājis sabiedrības informēšanas vai iesaistes aprakstu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uzskata,ka komersantam pirms uzsākt darbības pie speciālās regulatīvās vides izveides vajadzētu saņemt vispārēju atsauksmi par savu ieceri/ ideju (bez komercnoslēpumu izpaušanas, ja attiecināms) no atbilstošām un kompetentām nozares nevalstiskajām organizācijām (NVO). Lūdzam  atbilstoši precizēt noteikumu projektu un anotāciju, tostarp sniegt skaidrojumu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kurš ir iesniedzis nozarei atbilstošo ilgadīgu nozaru nevalstisko organizāciju atsauksmes par komersanta ieceri, tostarp produktu, tehnoloģiju un pakalpojumu, kā arī izstrādājis sabiedrības informēšanas vai iesaistes aprakstu pirms un pēc testēšanas speciālā regulatīvā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Marts Kreitiņš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6. punktā minētajā pieteikumā komersants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gūt pārliecību, ka komersanta iecere atbilst Inovatīvās uzņēmējdarbības un prioritāto projektu atbalsta likuma 2.pantam (likuma mērķis) un veicinās tautsaimniecības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skaidrojumu kā un kad, tostarp ar skaitliskiem rādītājiem, komersanta iecere, kurai nepieciešams izveidot speciālo regulatīvo vidi, veicinās tautsaimniecības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Marts Kreitiņš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7.4.4. sabiedrības informēšanas vai iesaistes apraksts atbilstoši šo noteikumu 4.5. apakšpunktam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4.5. 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7.4.4. nozaru nevalstisko organizāciju atsauksmes par komersanta ieceri un sabiedrības informēšanas vai iesaistes aprakstu pirms un pēc testēšanas speciālā regulatīvā vidē atbilstoši šo noteikumu 4.5. apakšpunktam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Marts Kreitiņš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piecu darbdienu laikā pēc šo noteikumu 6.punktā minētā pieteikuma saņemšanas to pārsūta, vienlaikus informējot attiecīgo komersantu, par speciālās regulatīvās vides izveides un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uzskat,ka  Aģentūrai jāpaskaidro atbilstošās ministrijas , kurai nosūta komersanta pieteikumu,  izvēle. Lūgums papildināt atbilstošo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Aģentūra piecu darbdienu laikā pēc šo noteikumu 6.punktā minētā pieteikuma saņemšanas to pārsūta, pamatojot konkrētās nozares  ministrijas izvēli, un vienlaikus informējot attiecīgo komersantu, par speciālās regulatīvās vides izveides un īstenošanas jomu atbildīgajai nozares ministrijai (turpmāk – Nozares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Marts Kreitiņš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atbilstoši šo noteikumu 11. punktam pieņemts pozitīvs lēmums, Nozares ministrija trīs mēnešu laikā izstrādā Ministru kabineta noteikumus, tostarp dodot atļauju nepiemērot atsevišķas spēkā esošo normatīvo aktu prasības, kas ietver speciālās regulatīvās vides izveides noteikumus un kārtību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trīs mēneši , vadoties no prakses, ir pārlieku mazs laiks, lai nodrošinātu noteikumu izstrādi un saskaņošanu pirms tos iesniegt Ministru kabinetā apstiprināšanai. Saprotot, ka inovāciju ieviešana ir valstiski nozīmīgs pasākums un ieviešama iespējami ātrākā laikā, tomēr lūdzam pārskatīt pašreiz norādīto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informē komersantu par Ministru kabineta projekta izstrādes un saskaņošanas gaitu, kā arī plānoto Ministru kabineta projekta iesniegšanu apstiprināšanai  Ministru kabinetā.  Ministru kabineta noteikumos  dod atļauju nepiemērot atsevišķas spēkā esošo normatīvo aktu prasības, kas ietver speciālās regulatīvās vides izveides noteikumus un kārtību (turpmāk – Ministru kabineta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Marts Kreitiņš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Risinājumu apraksta 3. punktā norādīts: </w:t>
            </w:r>
            <w:r w:rsidR="00000000" w:rsidRPr="00000000" w:rsidDel="00000000">
              <w:rPr>
                <w:i w:val="1"/>
                <w:rtl w:val="0"/>
              </w:rPr>
              <w:t xml:space="preserve">"Papildus norādāms, ka trīs mēnešu termiņš attiecas uz Nozares ministrijas Ministru kabineta noteikumu izstrādi speciālās regulatīvās vides izveidei, savukārt speciālās regulatīvās vides faktiskā izveide un testēšanas uzsākšana ir iespējama pēc attiecīgā tiesību akta spēkā stāšanās, ņemot vērā tiesību aktu izsludināšanas un spēkā stāšanās nosacījumus."  </w:t>
            </w:r>
            <w:r w:rsidR="00000000" w:rsidRPr="00000000" w:rsidDel="00000000">
              <w:rPr>
                <w:rtl w:val="0"/>
              </w:rPr>
              <w:t xml:space="preserve">Zinot to, cik parasti ilgs laiks paiet valsts pārvaldē no tiesību akta virzības sākuma līdz tā pieņemšanai, lūdzu skaidrot, vai šajā trīs mēnešu termiņā ir paredzēts viss tiesību akta izstrādes, saskaņošanas un pieņemšanas process, ievērojot arī Ministru kabineta 2024. gada 15. oktobra noteikumu Nr. 639 "Sabiedrības līdzdalības kārtība attīstības plānošanas procesā" un Ministru kabineta 2021. gada 7. septembra noteikumu Nr. 606 "Ministru kabineta kārtības rullis"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Lase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izveidi un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ir lietderīgi  vienlaicīgi un līdz ar  Ministru kabineta noteikumiem sagatavot vadlīnijas, tostarp tajās iekļaujot atbilstošus iespējamo dokumentu un normatīvo aktu projektu paraugus,kurus varētu izmantot nozaru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komplicētību par speciālās regulatīvās vides izveidi un īstenošanu , tostarp starpnozaru griezumā, rekomendējams Ekonomikas ministrijai šos jautājumus pirms virzīt noteikumu projekta gala versiju uz Ministru kabinetu apstiprināšanai  tos  vēlreiz izvērtēt kopīgi ar nozaru ministrijām  padziļināti un daudzpusēji , piesaistot  Valsts kancelejas  Inovāciju laboratoriju, kurai ir pieredze komplicētu un starpnozaru jautājumu sekmīgu risinājumu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Marts Kreitiņš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Speciālās regulatīvās vides pieteikuma izvērtēšanas un izveides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apakšpunktā paredzēts, ka noteikumi nosaka speciālās regulatīvās vides izveides nosacījumus un kārtību, tostarp speciālās regulatīvās vides pieteikuma iesniegšanas un izvērtēšanas kārtību. Patlaban no noteikumu projekta III nodaļas nosaukuma var secināt, ka tiek regulēta pieteikuma izveides kārtība. Ierosinām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regulatīvās vides pieteikuma izvērtēšanas un speciālās regulatīvās vides izveides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Lase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Nozares ministrija saskaņā ar Iesnieguma likumā noteikto pieņem lēmumu atteikt izskatīt pieteikumu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7. panta pirmajā daļā ir noteikti pieci gadījumi, kad iestāde ir tiesīga atstāt iesniegumu bez izskatīšanas. Nozares ministrijas pieņemtā lēmuma par speciālās regulatīvās vides izveides nevirzīšanu apstiprināšanai Ministru kabinetā pamatojums varētu būt noteikumu projekta 10. punktā minētie gadījumi. Lūdzu izvērtēt, cik atbilstošas ir noteikumu projekta 10. punkta normas Iesniegumu likuma tiesību normām un vai noteikumu projekta 10. punktā nepieciešama atsauce uz Iesniegumu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Lase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speciālās regulatīvās vides ietvaros tiek apstrādāti dati, izmantojot mākslīgā intelekta rīkus, piemērojams Mākslīgā intelekta centra likuma 9.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ieskatā noteikuma projekta 15. punktā minētais regulējums par mākslīgā intelekta rīku izmantošanu būtu iederīgāks noteikumu projekta 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Lase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22.05.2025. 21.15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22.05.2025. 21.15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