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22. jūlija noteikumos Nr. 421 "Medību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anotācijas 1.2.sadaļā norādīto tiesību akta projekta spēkā stāšanās termiņu.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31.10.2023.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31.10.2023.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