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sociālās apdrošināšanas obligāto iemaksu objektu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sadarbībā ar Finanšu ministriju ir izskatījusi Latvijas Republikas Tiesībsarga biroja (turpmāk – Tiesībsarga birojs) 2025. gada 11. septembra atzinumā pārbaudes lietā Nr. 2025-28-17AI “Par valsts sociālās apdrošināšanas obligāto iemaksu objektu” sniegtās rekomendācijas un sniedz šādu informāciju.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Informējam, ka valsts sociālās apdrošināšanas obligāto iemaksu (turpmāk – obligātās iemaksas) objekta apmēra pārskatīšana jebkurai personu kategorijai, par kuru obligātās iemaksas tiek veiktas no valsts pamatbudžeta, ir saistīta ar papildu izdevumiem no valsts pamatbudžeta. Labklājības ministrija, sniedzot Finanšu ministrijai un Valsts kancelejai ministrijas prioritāros pasākumus 2026.-2029. gadam, ir iekļāvusi (arī iepriekšējos gados šāds priekšlikums tika iekļauts, tomēr budžeta veidošanas procesā atbalsts joprojām nav gūts) priekšlikumu, kas paredz paaugstināt obligāto iemaksu objektu personām, kuras kopj bērnu ar invaliditāti, nosakot, ka obligātās iemaksas tiktu veiktas no noteiktā bērna ar invaliditāti kopšanas pabalsta apmēra – 413,43 </w:t>
            </w:r>
            <w:r w:rsidR="00000000" w:rsidRPr="00000000" w:rsidDel="00000000">
              <w:rPr>
                <w:i w:val="1"/>
                <w:rtl w:val="0"/>
              </w:rPr>
              <w:t xml:space="preserve">euro</w:t>
            </w:r>
            <w:r w:rsidR="00000000" w:rsidRPr="00000000" w:rsidDel="00000000">
              <w:rPr>
                <w:rtl w:val="0"/>
              </w:rPr>
              <w:t xml:space="preserve"> (šobrīd obligātās iemaksas veic no obligāto iemaksu objekta 71,14 </w:t>
            </w:r>
            <w:r w:rsidR="00000000" w:rsidRPr="00000000" w:rsidDel="00000000">
              <w:rPr>
                <w:i w:val="1"/>
                <w:rtl w:val="0"/>
              </w:rPr>
              <w:t xml:space="preserve">euro</w:t>
            </w:r>
            <w:r w:rsidR="00000000" w:rsidRPr="00000000" w:rsidDel="00000000">
              <w:rPr>
                <w:rtl w:val="0"/>
              </w:rPr>
              <w:t xml:space="preserve">). Atbilstoši Labklājības ministrijas rīcībā esošajiem aktuālajiem datiem uz 2025. gada aprīli minētais priekšlikums (obligāto iemaksu objekta paaugstināšana) varētu skart vidēji 750 personas mēnesī un priekšlikuma fiskālā ietekme ir aptuveni 616 tūkst. </w:t>
            </w:r>
            <w:r w:rsidR="00000000" w:rsidRPr="00000000" w:rsidDel="00000000">
              <w:rPr>
                <w:i w:val="1"/>
                <w:rtl w:val="0"/>
              </w:rPr>
              <w:t xml:space="preserve">euro</w:t>
            </w:r>
            <w:r w:rsidR="00000000" w:rsidRPr="00000000" w:rsidDel="00000000">
              <w:rPr>
                <w:rtl w:val="0"/>
              </w:rPr>
              <w:t xml:space="preserve"> ik gadu.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Saeima 2025. gada 6. novembrī pirmajā lasījumā pieņēma likumprojektu “Par valsts budžetu 2026. gadam un budžeta ietvaru 2026., 2027. un 2028. gadam” un noteica priekšlikumu otrajam lasījumam iesniegšanas termiņu (2025. gada 7.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Labklājības ministrija, gan Tiesībsarga birojs vienlaikus iesniedza priekšlikumu, kas paredz palielināt nestrādājošo personu, kuras saņem bērna ar invaliditāti kopšanas pabalstu, obligāto iemaksu objektu pensiju apdrošināšanai no 71,14 </w:t>
            </w:r>
            <w:r w:rsidR="00000000" w:rsidRPr="00000000" w:rsidDel="00000000">
              <w:rPr>
                <w:i w:val="1"/>
                <w:rtl w:val="0"/>
              </w:rPr>
              <w:t xml:space="preserve">euro</w:t>
            </w:r>
            <w:r w:rsidR="00000000" w:rsidRPr="00000000" w:rsidDel="00000000">
              <w:rPr>
                <w:rtl w:val="0"/>
              </w:rPr>
              <w:t xml:space="preserve"> līdz 413,43 </w:t>
            </w:r>
            <w:r w:rsidR="00000000" w:rsidRPr="00000000" w:rsidDel="00000000">
              <w:rPr>
                <w:i w:val="1"/>
                <w:rtl w:val="0"/>
              </w:rPr>
              <w:t xml:space="preserve">euro</w:t>
            </w:r>
            <w:r w:rsidR="00000000" w:rsidRPr="00000000" w:rsidDel="00000000">
              <w:rPr>
                <w:rtl w:val="0"/>
              </w:rPr>
              <w:t xml:space="preserve">, kas atbilst bērna ar invaliditāti kopšanas pabalsta apmēram.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Ministru kabineta 2025. gada 19. novembra sēdes protokollēmuma Nr. 48 43. § 2.4. apakšpunktam minētā pasākuma ieviešanai tika atbalstīts Labklājības ministrijas priekšlikums.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kā finanšu resursu avotu, minētā priekšlikuma nodrošināšanai, rada iespēju šo priekšlikumu nodrošināt jau Labklājības ministrijai atbalstītā prioritārā pasākuma “Materiālā atbalsta (pabalstu) pilnveidošana ģimenēm ar bērniem” piešķirtā finansējuma ietvaros, attiecīgi pārskatot finansējumu atbilstoši aktuālajām valsts sociālo pabalstu ģimenēm ar bērniem (bērna piedzimšanas pabalsts un bērna kopšanas pabalsts) izpildes tendencēm 2025. gadā un attiecīgi prognozētajiem rādītājiem 2026., 2027. un 2028. gadam. Vienlaikus minētais priekšlikums tiks iekļauts Labklājības ministrijas prioritārajā pasākumā “Materiālā atbalsta (pabalstu) pilnveidošana ģimenēm ar bērniem” kā jauna aktivitāte, kam 2026. un 2027. gadā ik gadu paredzēts finansējums 616 140 </w:t>
            </w:r>
            <w:r w:rsidR="00000000" w:rsidRPr="00000000" w:rsidDel="00000000">
              <w:rPr>
                <w:i w:val="1"/>
                <w:rtl w:val="0"/>
              </w:rPr>
              <w:t xml:space="preserve">euro</w:t>
            </w:r>
            <w:r w:rsidR="00000000" w:rsidRPr="00000000" w:rsidDel="00000000">
              <w:rPr>
                <w:rtl w:val="0"/>
              </w:rPr>
              <w:t xml:space="preserve"> apmērā, savukārt 2028. gadā un turpmāk ik gadu 657 776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Labklājības ministrija ir sagatavojusi Ministru kabineta noteikumu projektu “Grozījumi Ministru kabineta 2001. gada 5. jūnija noteikumos Nr. 230 “Noteikumi par valsts sociālās apdrošināšanas obligātajām iemaksām no valsts pamatbudžeta un valsts sociālās apdrošināšanas speciālajiem budžetiem””, kas paredz, ka ar 2026. gada 1. janvāri obligāto iemaksu objekts nestrādājošiem vecākiem, kuri saņem bērna ar invaliditāti kopšanas pabalstu, tiek palielināts no 71,14 </w:t>
            </w:r>
            <w:r w:rsidR="00000000" w:rsidRPr="00000000" w:rsidDel="00000000">
              <w:rPr>
                <w:i w:val="1"/>
                <w:rtl w:val="0"/>
              </w:rPr>
              <w:t xml:space="preserve">euro</w:t>
            </w:r>
            <w:r w:rsidR="00000000" w:rsidRPr="00000000" w:rsidDel="00000000">
              <w:rPr>
                <w:rtl w:val="0"/>
              </w:rPr>
              <w:t xml:space="preserve"> līdz bērna ar invaliditāti kopšanas pabalsta apmēram – 413,43 </w:t>
            </w:r>
            <w:r w:rsidR="00000000" w:rsidRPr="00000000" w:rsidDel="00000000">
              <w:rPr>
                <w:i w:val="1"/>
                <w:rtl w:val="0"/>
              </w:rPr>
              <w:t xml:space="preserve">euro</w:t>
            </w:r>
            <w:r w:rsidR="00000000" w:rsidRPr="00000000" w:rsidDel="00000000">
              <w:rPr>
                <w:rtl w:val="0"/>
              </w:rPr>
              <w:t xml:space="preserve">. Lai noteikumu projekts stātos spēkā ar 2026. gada 1. janvāri, nepieciešams to steidzamības kārtā izskatīt un pieņemt Ministru kabinetā uzreiz pēc likumprojekta “Par valsts budžetu 2026. gadam un budžeta ietvaru 2026., 2027. un 2028. gadam” pieņemšanas Saeimā otrajā lasījumā.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Attiecībā uz Tiesībsarga biroja rekomendācijā norādīto par nepieciešamību pārskatīt likuma “Par valsts sociālo apdrošināšanu” 14. panta trešajā daļā ietverto pilnvarojumu Ministru kabinetam obligāto iemaksu objekta noteikšanai tām obligātajām iemaksām, kuras veicamas no valsts pamatbudžeta, pilnvarojumā ietverot obligāto iemaksu objekta noteikšanas pamatprincipus, paskaidrojam, ka Labklājības ministrija izvērtēs gan juridiskās, gan finansiālās iespējas pilnvarojuma pilnveidošanai.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Apzinoties sociālo un ekonomisko jautājumu nozīmīgumu ikviena cilvēka dzīvē, Labklājības ministrija turpina strādāt, lai uzlabotu valsts iedzīvotāju dzīves kvalitāti, un iespēju robežās meklē labākos un taisnīgākos risinājumus, kas samērojami ar valsts budžeta iespējām. Tādēļ ik gadu valsts budžeta veidošanas procesā Labklājības ministrija sniedz dažādus priekšlikumus mazaizsargāto personu, kā arī ģimeņu ar bērniem, t.sk. bērnu ar invaliditāti, atbalsta uzlabošanai. Konkrētu pasākumu īstenošana vistiešākajā veidā ir sasaistīta ar valsts budžeta iespējām un politiski pieņemtiem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atbildes vēstules projekta tālāku virzību, ja izskatīšanai MK sēdē tiek virzīts š.g. 28. novembrī Finanšu ministrijai elektroniski nosūtītais precizētais MK atbildes vēstules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25-TA-2848</w:t>
    </w:r>
    <w:r>
      <w:br/>
    </w:r>
    <w:r w:rsidR="00000000" w:rsidRPr="00000000" w:rsidDel="00000000">
      <w:rPr>
        <w:rtl w:val="0"/>
      </w:rPr>
      <w:t xml:space="preserve">Izdrukāts 28.11.2025.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25-TA-2848</w:t>
    </w:r>
    <w:r>
      <w:br/>
    </w:r>
    <w:r w:rsidR="00000000" w:rsidRPr="00000000" w:rsidDel="00000000">
      <w:rPr>
        <w:rtl w:val="0"/>
      </w:rPr>
      <w:t xml:space="preserve">Izdrukāts 28.11.2025.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Atzinumi_25-TA-2848.docx</dc:title>
</cp:coreProperties>
</file>

<file path=docProps/custom.xml><?xml version="1.0" encoding="utf-8"?>
<Properties xmlns="http://schemas.openxmlformats.org/officeDocument/2006/custom-properties" xmlns:vt="http://schemas.openxmlformats.org/officeDocument/2006/docPropsVTypes"/>
</file>