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(Pielikumi anotācijai)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"Maģie suiti"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apdraud dabas aizsardzību. Šobrīd LIFE REEF pētījumā tiek atklātas dabas bagātības Elwind teritorijas tuvumā – unikālas zemūdens morēnas un Eiropas nozīmes aizsargājami biotopi, kas kalpo kā dzīvotnes daudzām reti sastopamām zivju un putnu sugām. Nacionālo interešu objekta statusa noteikšana pirms šo pētījumu rezultātiem ir uzskatāma par Satversmes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negatīvi ietekmēs Baltijas jūras ekosistēmu, kas jau šobrīd ir piesārņotākā jūra pasaulē. Jūrkalnē ir novērojama viena no intensīvākajām krasta erozijām Latvijā. LIAA norāda, ka ietekmi uz krasta nobrukumiem varēs novērtēt vienīgi Elwind ekspluatēšanas laikā, nevis IVN procesā. Tomēr krasta erozija ir viegli izprovocējama – to pierāda Pāvilosta, kur pēc mola pagarināšanas pilsēta pazaudēja savu pludmales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apdraud valsts drošību. Aizsardzības Ministrija norāda, ka Elwind radīs ievērojami negatīvu ietekmi uz armijas radariem, traucējot NATO Gaisa telpas patruļas.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piekraste ir 500 km (tostarp mazattīstītas un mazapdzīvotas teritorijas), tādēļ par ELWIND lokāciju nav jāizvēlas viens no Latvijas ainavu dārgumiem un tūrisma magnētiem. Latvijas reģionos samazinās iedzīvotāju skaits un ekonomiskā aktivitāte, bet tikmēr Pāvilosta – Jūrkalne – Sārnate ir viena no retajām Latvijas teritorijām, kas spēj attīstīties.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Interesi par atkrastes vēja parku attīstību izrāda Liepājas un Ventspils ostas. Ja atkrastes vēja parki tiktu izvietoti šo pilsētu tuvumā, tas samazinātu kuģu ceļu, elektrotīklu un citas izmaksas. Atkrastes vēja parki arī iekļautos šo industriālo zonu ainavā. Ir nekorekti vēja parkus izvietot teritorijās, kas ietekmē citu pašvaldību iedzīvotājus un citu industriju uzņēmējus. EM savā 2022. gada informatīvajā ziņojumā par Elwind norāda, ka, attīstot Elwind pie Ventspils (Zēģelnieku sēklis), nevis Jūrkalnes – Pāvilostas (Alku sēklis), būtu iespējams projektam ietaupīt 250 miljonus EUR. Turklāt LIFE REEF pētījumā atklātā morēna un akmens sēkļi padarīs Alku sēkli vēl ekonomiski neizdevīgāku, jo investori sagaida smilšu sēkļus būvniecības izdevumu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apdraud Latvijas ekonomikas konkurētspēju.  Atkrastes vēja parki pasaules praksē pierādās kā elektroenerģijas sadārdzinātaji, kas neiztiek bez valstu subsīdijām un garantijām. To saražotās elektroenerģijas pašizmaksa ir 2 – 3 reizes augstāka nekā iekšzemes parkiem. Atkrastes vēja parki (atšķirībā no iekšzemes parkiem) nav spējīgi strādāt brīvā tirgus apstākļos bez cenas garantijas no valsts un elektrības lietotāju puses. Lietuva ir izvēlējusies attīstīt atkrastes vēja parkus (30 km no krasta, kamēr Latvijā 15 km), jo piejūras zemju ir maz, bet valstī ir būtisks elektroenerģijas deficīts, kas biržā palielina elektrības cenu arī Latvijā. Lietuvā notika atkrastes vēja parka laukuma izsole. Sākotnēji tā aizkavējās par vairākiem mēnešiem, jo investori atteicās piedalīties izsolē, ja nebūs valsts atbalsts. Tomēr pat ar cenas garantiju 11 centi par kilovatstundu izsole beidzās bez rezultātiem, jo tā nespēja piesaistīt starptautiskos investorus. Šobrīd elektrības cena biržā ir aptuveni 6 centi par kilovatstundu. Klimata un enerģētikas ministrija kā nākotnes elektroenerģijas cenu prognozē 5 – 7 centus par kilovatstundu. Ņemot vērā Lietuvas pieredzi, ja valsts būtu investoram garantējusi cenu 11 centus par kilovatstundu, tad tas ar biržas cenu veidotu starpību aptuveni 5 centi par kilovatstundu, ko var definēt kā jaunu OIK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palielinās elektrības pārvades un sadales tarifus. Atkrastes vēja parks būtiski palielinās elektroenerģijas pārvades, sadales un balansēšanas izmaksas, kas ietekmēs AST un ST tarifus, kā arī valsts budžetu. ELWIND izmaksās 500 miljonus EUR, lai pieslēgtu atkrastes vēja parku energotīklam, 100 miljonus EUR, lai stiprinātu iekšējos tīklus, 100 miljonus EUR, lai stiprinātu Latvijas armijas radarus un nodrošinātu NATO gaisa patruļas, un 30 miljonus, lai sagatavotu projektu. Vēl jārēķina arī papildus izmaksas tīkla uzturēšanai un balansēšanai, ko Ekonomikas ministrija savā 2022. gada ziņojumā vērtēja kā 7% pieaugumu pārvades tarifam.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nomelno vietējo sabiedrību par NIMBY jeb “tikai ne manā sētā” domāšanu. Vietējā sabiedrība neiestājas pret Latvijas enerģētisko attīstību un mūsdienu tehnoloģijām. Šobrīd teritorijā no Pāvilostas līdz Užavai vēja parki tiek plānoti gan mežos, gan laukos, gan jūrā, kopumā 6 dažādi projekti ar kopējo jaudu 2877 MW. Tas jau divkārši pārsniedz Latvijas kopējo patēriņu (līdz 1300 MW). No šiem 6 projektiem 3 nesaskaras ar vietējās sabiedrības iebildumiem.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neciena vietējos uzņēmējus un iedzīvotājus. EM un LIAA atbild par tūrisma un filmu industrijas attīstību. Situācijā, kad Latvija atrodas pēdējā vietā ES apkalpoto tūristu skaita ziņā, EM un LIAA īsteno projektu, kas apdraud vienu no Latvijas tūrisma magnētiem, kas veidots vairāk nekā 30 gadus un kas balstīts neskartas dabas vērtībās. Piemēram, CNN ir ierindojis Jūrkalni starp Eiropas 20 visskaistākajām vietām. Šis ainavu dārgums regulāri piesaista arī ārvalstu kino projektus, ļaujot uzņemt vēsturiskās filmas. Piemēram, Dienvidkorejas kara drāma My Way, kas Latvijai piesaistīja 2 miljonus EUR un kur Jūrkalnes neskartā ainava izkonkurēja daudzu pasaules valstu pludmales. Elwind dēļ vietējie zvejnieki zaudēs zvejniecības teritorijas. Jūrkalnes stāvkrasts ir vienīgā vieta Latvijas piekrastē, kur iespējami paraplāna lidojumi. Elwind parks mainīs vēja turbulences plūsmas, padarot paraplāna lidojumus nedrošus un pat neiespējamus. Elwind negatīvi ietekmēs arī burāšanas, sērfinga un kaitboda sportus.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neciena kultūru. Suitu kultūrtelpa ir iekļauta UNESCO kultūras mantojuma sarakstā, bet Jūrkalnes stāvkrasts starp Latvijas ainavu dārgumiem. Saules paneļi netiek plānoti uz Rundāles pils jumtiem, tāpat kā atomelektrostacija Vecrīgā un HES Gaujas Nacionālajā parkā.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Skrulle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20.15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20.15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