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decembra noteikumos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 projekta īstenošanas personāla atlīdzības un izmaksas, ko nosaka normatīvie akti, šo noteikumu </w:t>
            </w:r>
            <w:r w:rsidR="00000000" w:rsidRPr="00000000" w:rsidDel="00000000">
              <w:rPr>
                <w:rtl w:val="0"/>
              </w:rPr>
              <w:t xml:space="preserve">15.1.</w:t>
            </w:r>
            <w:r w:rsidR="00000000" w:rsidRPr="00000000" w:rsidDel="00000000">
              <w:rPr>
                <w:rtl w:val="0"/>
              </w:rPr>
              <w:t xml:space="preserve"> līdz </w:t>
            </w:r>
            <w:r w:rsidR="00000000" w:rsidRPr="00000000" w:rsidDel="00000000">
              <w:rPr>
                <w:rtl w:val="0"/>
              </w:rPr>
              <w:t xml:space="preserve">15.9. </w:t>
            </w:r>
            <w:r w:rsidR="00000000" w:rsidRPr="00000000" w:rsidDel="00000000">
              <w:rPr>
                <w:rtl w:val="0"/>
              </w:rPr>
              <w:t xml:space="preserve">apakšpunktā</w:t>
            </w:r>
            <w:r w:rsidR="00000000" w:rsidRPr="00000000" w:rsidDel="00000000">
              <w:rPr>
                <w:rtl w:val="0"/>
              </w:rPr>
              <w:t xml:space="preserve"> noteikto darbu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grozījumu mērķi, iekļaujot jaunu 15.10. apakšpunktu Ministru kabineta 2023. gada 12. decembra noteikumos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 (turpmāk - MK noteikumi Nr. 753). Kā arī lūdzam skaidrot, no kādiem finanšu avotiem tika paredzēts iepriekš finansēt personāla vadības izmaksas kopsakarā ar MK noteikumu Nr. 753 25.2.3. punktā noteikto.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15.10 apakšpunktā ietvertās atsauces uz normatīvajiem aktiem nepieciešamību, ņemot vērā, ka tajos, visticamāk, nav noteiktas projekta īstenošanas personāla atlīdzības un izmaksas. Nepieciešamības gadījumā aicinām precizēt apakšpunkta redakciju (sk. piedāvāto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 projekta īstenošanas personāla atlīdzības izmaksas šo noteikumu 15.1. līdz 15.9. apakšpunktā noteikto darbu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noteiktās 2.4.1.2.i. investīcijas attiecināmās izmaksas, izņemot materiālu iegādes izmaksas, iespējams veikt finansējuma saņēmējam vai sadarbības partnerim,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17.</w:t>
            </w:r>
            <w:r w:rsidR="00000000" w:rsidRPr="00000000" w:rsidDel="00000000">
              <w:rPr>
                <w:vertAlign w:val="superscript"/>
                <w:rtl w:val="0"/>
              </w:rPr>
              <w:t xml:space="preserve">1 </w:t>
            </w:r>
            <w:r w:rsidR="00000000" w:rsidRPr="00000000" w:rsidDel="00000000">
              <w:rPr>
                <w:rtl w:val="0"/>
              </w:rPr>
              <w:t xml:space="preserve">punktu, vēršam uzmanību, ka investīcijas ietvaros izmaksas ir attiecināmas, attiecīgi, lūdzam aizstāt vārdus "iespējams veikt" ar vārdiem "iespējams attiecināt".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Šo noteikumu 15. punktā noteiktās 2.4.1.2.i. investīcijas attiecināmās izmaksas, izņemot materiālu iegādes izmaksas, iespējams attiecināt finansējuma saņēmējam vai sadarbības partnerim,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24-TA-607</w:t>
    </w:r>
    <w:r>
      <w:br/>
    </w:r>
    <w:r w:rsidR="00000000" w:rsidRPr="00000000" w:rsidDel="00000000">
      <w:rPr>
        <w:rtl w:val="0"/>
      </w:rPr>
      <w:t xml:space="preserve">Izdrukāts 21.03.2024. 10.12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24-TA-607</w:t>
    </w:r>
    <w:r>
      <w:br/>
    </w:r>
    <w:r w:rsidR="00000000" w:rsidRPr="00000000" w:rsidDel="00000000">
      <w:rPr>
        <w:rtl w:val="0"/>
      </w:rPr>
      <w:t xml:space="preserve">Izdrukāts 21.03.2024. 10.12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Atzinumi_24-TA-607.docx</dc:title>
</cp:coreProperties>
</file>

<file path=docProps/custom.xml><?xml version="1.0" encoding="utf-8"?>
<Properties xmlns="http://schemas.openxmlformats.org/officeDocument/2006/custom-properties" xmlns:vt="http://schemas.openxmlformats.org/officeDocument/2006/docPropsVTypes"/>
</file>