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24-TA-562: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apropriācijas pārdali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rīkojuma projektu ar jaunu punktu par finansējuma pārdali 2025.gadam un turpmākajiem gadiem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Atbalstīt finansējuma pārdali 2025. gadam un turpmākajiem gadiem 29 899 euro apmērā ik gadu no Ārlietu ministrijas budžeta programmas 03.00.00 "Diplomātisko un konsulāro misiju nodrošinājums" uz resora "Ministru kabinets" budžeta programmu 01.00.00 "Ministru kabineta darbības nodrošināšana, valsts pārvaldes politika". Valsts kancelejai un Ārlietu ministrijai normatīvajos aktos noteiktajā kārtībā iesniegt Finanšu ministrijā attiecīgus priekšlikumus bāzes izdevumu precizēšanai 2025., 2026.,2027. un 2028.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Zinta Vilcāne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Atbalstīt apropriācijas pārdali 2024. gadā 24 792 </w:t>
            </w:r>
            <w:r w:rsidR="00000000" w:rsidRPr="00000000" w:rsidDel="00000000">
              <w:rPr>
                <w:i w:val="1"/>
                <w:rtl w:val="0"/>
              </w:rPr>
              <w:t xml:space="preserve">euro</w:t>
            </w:r>
            <w:r w:rsidR="00000000" w:rsidRPr="00000000" w:rsidDel="00000000">
              <w:rPr>
                <w:rtl w:val="0"/>
              </w:rPr>
              <w:t xml:space="preserve"> apmērā, bet 2025. gadā un turpmāk katru gadu 29 899 </w:t>
            </w:r>
            <w:r w:rsidR="00000000" w:rsidRPr="00000000" w:rsidDel="00000000">
              <w:rPr>
                <w:i w:val="1"/>
                <w:rtl w:val="0"/>
              </w:rPr>
              <w:t xml:space="preserve">euro</w:t>
            </w:r>
            <w:r w:rsidR="00000000" w:rsidRPr="00000000" w:rsidDel="00000000">
              <w:rPr>
                <w:rtl w:val="0"/>
              </w:rPr>
              <w:t xml:space="preserve"> apmērā no Ārlietu ministrijas budžeta programmas 03.00.00 "Diplomātisko un konsulāro misiju nodrošinājums" uz resora "Ministru kabinets" budžeta programmu 01.00.00 "Ministru kabineta darbības nodrošināšana, valsts pārvaldes politika", lai nodrošinātu protokolāro atbalstu Ministru prezidenta darbā.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projekta 1.punktu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par budžetu un finanšu vadību 9.panta piecpadsmito daļu, atbalstīt apropriācijas pārdali 2024. gadā no Ārlietu ministrijas budžeta programmas 03.00.00 "Diplomātisko un konsulāro misiju nodrošinājums" uz resora "Ministru kabinets" budžeta programmu 01.00.00 "Ministru kabineta darbības nodrošināšana, valsts pārvaldes politika" 24 792 euro apmērā, lai nodrošinātu protokolāro atbalstu Ministru prezidenta darbā.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Zinta Vilcāne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kancelejai normatīvajos aktos noteiktajā kārtībā sagatavot un iesniegt Finanšu ministrijā pieprasījumu apropriācijas pārdalei atbilstoši šā rīkojuma </w:t>
            </w:r>
            <w:r w:rsidR="00000000" w:rsidRPr="00000000" w:rsidDel="00000000">
              <w:rPr>
                <w:rtl w:val="0"/>
              </w:rPr>
              <w:t xml:space="preserve">1. </w:t>
            </w:r>
            <w:r w:rsidR="00000000" w:rsidRPr="00000000" w:rsidDel="00000000">
              <w:rPr>
                <w:rtl w:val="0"/>
              </w:rPr>
              <w:t xml:space="preserve">punktam</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projekta 3.punktu un papildināt ar Ārlietu ministriju, kam arī būs jāiesniedz pieprasījums.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Zinta Vilcāne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Finanšu ministram normatīvajos aktos noteiktajā kārtībā informēt Saeimas Budžeta un finanšu (nodokļu) komisiju par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apropriācijas pārdali un, ja Saeimas Budžeta un finanšu (nodokļu) komisija piecu darbdienu laikā pēc attiecīgās informācijas saņemšanas nav izteikusi iebildumus, veikt apropriācijas pārdali.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atbilstoši Likuma par budžetu un finanšu vadību 9.panta piecpadsmitajai daļai apropriācijas pārdalei starp ministrijām nepieciešama Saeimas atļauja, līdz ar to lūdzam precizēt rīkojuma projekta 4.punktu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ministram normatīvajos aktos noteiktajā kārtībā informēt Saeimu par šā rīkojuma 1. punktā minēto apropriācijas pārdali un pēc Saeimas atļaujas saņemšanas veikt apropriācijas pārdali.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Zinta Vilcāne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1.1. sadaļas “Pamatojums” aprakstā precizēt norādīto Likuma par budžetu un finanšu vadību pantu, ņemot vērā, ka atbilstoši likuma 9.panta piecpadsmitajai daļai Finanšu ministram ir tiesības veikt apropriācijas pārdali starp ministrijām un citām centrālajām valsts iestādēm, tai skaitā funkciju pārdales vai strukturālo reformu gadījumos, ja ir pieņemts Ministru kabineta lēmums un Saeima ar atsevišķu lēmumu piekritusi šādai pārdalei.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Zinta Vilcāne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apropriācijas pārdalei starp resoriem nav ietekmes uz kopējo valsts budžetu, lūdzam anotācijas 3. sadaļas tabulā svītrot norādīto finansējumu, vienlaikus 6.punktā norādot finansējuma pārdales apmēru no Ārlietu ministrijas budžeta uz resora "Ministru kabinets" budžetu, kā arī sniegt pārdalāmā finansējuma aprēķinu.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Zinta Vilcāne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7. punktā norādīt plānotās amata vietu skaita izmaiņas Ārlietu ministrijā un Valsts kancelejā.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Zinta Vilcāne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punktā “Cita informācija” precizēt sniegto informāciju un izteikt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finansējuma pārdali no Ārlietu ministrijas budžeta programmas 03.00.00 "Diplomātisko un konsulāro misiju nodrošinājums" uz resora “Ministru kabinets” budžeta programmu 01.00.00 "Ministru kabineta darbības nodrošināšana, valsts pārvaldes politika" 2024. gadā 24 792 euro apmērā, 2025. gadā un turpmāk katru gadu 29 899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Zinta Vilcāne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24-TA-562</w:t>
    </w:r>
    <w:r>
      <w:br/>
    </w:r>
    <w:r w:rsidR="00000000" w:rsidRPr="00000000" w:rsidDel="00000000">
      <w:rPr>
        <w:rtl w:val="0"/>
      </w:rPr>
      <w:t xml:space="preserve">Izdrukāts 11.04.2024. 15.34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24-TA-562</w:t>
    </w:r>
    <w:r>
      <w:br/>
    </w:r>
    <w:r w:rsidR="00000000" w:rsidRPr="00000000" w:rsidDel="00000000">
      <w:rPr>
        <w:rtl w:val="0"/>
      </w:rPr>
      <w:t xml:space="preserve">Izdrukāts 11.04.2024. 15.34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Atzinumi_24-TA-562.docx</dc:title>
</cp:coreProperties>
</file>

<file path=docProps/custom.xml><?xml version="1.0" encoding="utf-8"?>
<Properties xmlns="http://schemas.openxmlformats.org/officeDocument/2006/custom-properties" xmlns:vt="http://schemas.openxmlformats.org/officeDocument/2006/docPropsVTypes"/>
</file>