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"Bioloģiskās daudzveidības prioritāro rīcību programmā noteikto pētījumu izstrāde"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2009. gada 30. novembra Direktīva 2009/147/EK par savvaļas putnu aizsardzību (turpmāk - Direktīva 2009/147).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anotācijas 1.3. apakšsadaļā minētā "Putnu direktīva - Eiropas Kopienu Padomes direktīva 79/409/EEK par savvaļas putnu aizsardzību" vairs nav spēkā (spēkā līdz 14.02.2010) tika atcelta ar Direktīvu 2009/147. Tāpat nav skaidra atsaukšanās uz minēto direktīvu, jo netiek sīkāk skaidrota atsauce un rīkojuma projekta saistība ar Direktīvu 2009/147.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un rīkojuma projektu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Savienība" un tā saīsinājumu "ES", nepieteiktajiem saīsinājumiem "PAF", "dabas direktīva", "biotopu direktīva", terminu "Latvijas Zinātnes padome" un saīsinājumu "padome"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pārskatīt termina “uzņēmums” lietojumu. Norādām, ka saskaņā ar Komerclikuma 18. pantu termins “uzņēmums” apzīmē organizatoriski saimniecisku vienību un nevis komercdarbības vai saimnieciskās darbības subjektu. Ņemot vērā minēto, lūdzam izvērtēt un nepieciešamības gadījumā precizēt plāna projektu,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tiesību akta projekta ietekmējamās sabiedrības grupas, ietekmi uz tautsaimniecības attīstību,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projekta 7.2. apakšpunktā, valsts pētījumu programmai "Bioloģiskās daudzveidības prioritāro rīcību programmā noteikto pētījumu izstrāde " noteikts uzdevums, kura realizēšana paredz sadarbības partneru (uzņēmumi, sabiedrības mērķa grupas, nozaru profesionālās organizācijas) iesaisti. No kā secināms, ka rīkojuma projekts šķietami var ietekmēt arī citas, anotācijas 2.1. apakšsadaļā nenorādītas, sabiedrības grupas, piemēram, uzņēmējus, augstākās izglītības iestādes. Attiecīgi lūdzam veikt anotācijas 2.1. apakšsadaļā nepieciešamos papildinājumus, nodrošinot pilnīgu informācijas atspoguļojumu par ietekmējamām sabiedrības grupām. Savukārt, ietekmes apraksta sadaļās lūdzam norādīt arī konkrētas nozares, kuras projekts tieši skars, kā arī nozaru ietekmes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vadlīnijām tiesību akta projekta sākotnējās ietekmes novērtējuma ziņojuma sagatavošanai vienotajā tiesību aktu izstrādes un saskaņošanas portālā, ietekme uz publisko pārvadi tiek skaidrota anotācijas 7.sadaļā. Pašreizējā anotācijas redakcijā, piemēram, rīkojuma projekta ietekme uz zinātniskajām institūcijām, kas šķietami var būt arī ar publisko pārvaldi saistītas institūcijas, minēta gan anotācijas 2., gan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precizēt arī anotācijas 2.2. apakšsadaļu "-" aizstājot ar "jā" vai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uz nodarbinātību: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papildināt anotācijas 2.2. apakšsadaļu, ņemot vērā, ka no anotācijas 2.2.6. apakšsadaļā skaidrotā un, piemēram, rīkojuma projekta 7.2. apakšpunktā noteiktā uzdevuma šķietami izriet iespējama ietekme uz uzņēmējdarbību. Piemērā minētais rīkojuma projekta 7.2. apakšpunkts nosaka uzdevumu attīstīt zinātnisko darbību, sadarbību ar dabas aizsardzībā iesaistītajiem sociālajiem partneriem (piemēram, </w:t>
            </w:r>
            <w:r w:rsidR="00000000" w:rsidRPr="00000000" w:rsidDel="00000000">
              <w:rPr>
                <w:u w:val="single"/>
                <w:rtl w:val="0"/>
              </w:rPr>
              <w:t xml:space="preserve">uzņēmumiem,</w:t>
            </w:r>
            <w:r w:rsidR="00000000" w:rsidRPr="00000000" w:rsidDel="00000000">
              <w:rPr>
                <w:rtl w:val="0"/>
              </w:rPr>
              <w:t xml:space="preserve"> sabiedrības mērķa grupām, nozaru profesionālajām organizācijām, valsts un pašvaldību iestādēm). Attiecīgi tiek ieteikts izvērtēt vai, piemēram, attīstot sadarbību ar dabas aizsardzībā iesaistīto uzņēmumu, nav iespējama kaut kāda ietekme uz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sabiedrības līdzdalības procedūras nodrošināšanas nepieciešamību un vajadzības gadījumā lūdzam labot vai papildināt anotācijas 6. sadaļas skaidrojumus. Vēršam uzmanību, ka saskaņā ar Ministru kabineta 2009.gada 25.augusta noteikumu Nr.970 "Sabiedrības līdzdalības kārtība attīstības plānošanas procesā" 4. punktu noteikts, ka sabiedrības līdzdalības kārtība netiek piemērota institūciju vadības dokumentu plānošanas procesā, gadījumos, ja sabiedrības līdzdalība attīstības plānošanas procesā tiek regulēta ar citu ārējo normatīvo aktu vai, ja izstrādājamais dokuments satur ierobežotas pieejamības informāciju vai valsts noslēpumu, kas neatbilst konkrētā projekta būtībai. Attiecīgi secināms, ka šķietami neatbilstoši norādīts "Jā", sabiedrības līdzdalība uz šo tiesību akta projektu neattiecas, jo anotācijas 6. sadaļas skaidrojums neatbilst iepriekš uzskaitītajiem gadījumiem, kuros sabiedrības līdzdalības process var netikt piemērots, ir sniegti nepietiekami konkrēti skaidrojumi vai arī tie nav pabeigti (piemēram, anotācijas 6. sadaļas skaidrojuma otrā rindkopa nav pabeigta).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7. sadaļu, ņemot vērā, ka atbilstoši anotācijā sniegtajam skaidrojumam, stratēģiskās vadības padomes locekļu sastāvā ir pārstāvji no Vides aizsardzības un reģionālās attīstības ministrijas, Zemkopības ministrijas, Klimata un enerģētikas ministrijas, Izglītības un zinātnes ministrijas un akciju sabiedrības “Latvijas valsts meži”. Attiecīgi lūdzam izvērtēt vai rīkojuma projekts neietekmē arī tās, nepieciešamības gadījumā to atspoguļojot anotācijas 7.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rīkojuma projekts neietekmē arī klimatneitralitāti, ņemot vērā, ka no rīkojuma projekta izriet programmas uzdevumi, kas vērsti uz klimata pārmaiņu ietekmes izvērtējumu, nepieciešamību nodrošināt pētījumus par biotopu dinamiku, ko ietekmē dažādas apsaimniekošanas metodes un klimata mainība. Nepieciešamības gadījumā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24-TA-341</w:t>
    </w:r>
    <w:r>
      <w:br/>
    </w:r>
    <w:r w:rsidR="00000000" w:rsidRPr="00000000" w:rsidDel="00000000">
      <w:rPr>
        <w:rtl w:val="0"/>
      </w:rPr>
      <w:t xml:space="preserve">Izdrukāts 28.02.2024.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24-TA-341</w:t>
    </w:r>
    <w:r>
      <w:br/>
    </w:r>
    <w:r w:rsidR="00000000" w:rsidRPr="00000000" w:rsidDel="00000000">
      <w:rPr>
        <w:rtl w:val="0"/>
      </w:rPr>
      <w:t xml:space="preserve">Izdrukāts 28.02.2024.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Atzinumi_24-TA-341.docx</dc:title>
</cp:coreProperties>
</file>

<file path=docProps/custom.xml><?xml version="1.0" encoding="utf-8"?>
<Properties xmlns="http://schemas.openxmlformats.org/officeDocument/2006/custom-properties" xmlns:vt="http://schemas.openxmlformats.org/officeDocument/2006/docPropsVTypes"/>
</file>