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4121E" w14:textId="77777777" w:rsidR="001B77E2" w:rsidRDefault="001B77E2" w:rsidP="001B77E2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Vilcāne &lt;Inese.Vilcane@lm.gov.lv&gt;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April 30, 2021 3:53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Marija Vīksna &lt;Marija.Viksna@em.gov.lv&gt;;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VSS-808, 809, VSS-810, VSS-811, VSS- 812 </w:t>
      </w:r>
    </w:p>
    <w:p w14:paraId="28180582" w14:textId="77777777" w:rsidR="001B77E2" w:rsidRDefault="001B77E2" w:rsidP="001B77E2"/>
    <w:p w14:paraId="3C980253" w14:textId="77777777" w:rsidR="001B77E2" w:rsidRDefault="001B77E2" w:rsidP="001B77E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E9E098A" w14:textId="77777777" w:rsidR="001B77E2" w:rsidRDefault="001B77E2" w:rsidP="001B77E2">
      <w:r>
        <w:t>Labdien!</w:t>
      </w:r>
    </w:p>
    <w:p w14:paraId="7FE0AF5F" w14:textId="77777777" w:rsidR="001B77E2" w:rsidRDefault="001B77E2" w:rsidP="001B77E2"/>
    <w:p w14:paraId="69B4D136" w14:textId="77777777" w:rsidR="001B77E2" w:rsidRDefault="001B77E2" w:rsidP="001B77E2">
      <w:r>
        <w:t xml:space="preserve">Labklājības ministrija iepazinās ar Ekonomikas ministrijas sagatavoto  precizēto un 5 dienu elektroniskajai saskaņošanai nosūtīto Ministru kabineta noteikumu projektu “Būvju vispārīgo prasību būvnormatīvu LBN 200-21” (VSS-808) un tā anotāciju un informē, ka </w:t>
      </w:r>
      <w:r>
        <w:rPr>
          <w:u w:val="single"/>
        </w:rPr>
        <w:t>ministrija saskaņo noteikumu projekta tālāku virzību bez iebildumiem vai priekšlikumiem</w:t>
      </w:r>
      <w:r>
        <w:t>. Vienlaikus ministrija atzinīgi novērtē Ekonomikas ministrijas ieguldīto darbu noteikumu projekta izstrādē un pateicas par sadarbību!</w:t>
      </w:r>
    </w:p>
    <w:p w14:paraId="58CAEEA4" w14:textId="77777777" w:rsidR="001B77E2" w:rsidRDefault="001B77E2" w:rsidP="001B77E2"/>
    <w:p w14:paraId="7C31E43D" w14:textId="77777777" w:rsidR="001B77E2" w:rsidRDefault="001B77E2" w:rsidP="001B77E2">
      <w:r>
        <w:t>Attiecībā uz noteikumu projektiem “Grozījumi Ministru kabineta 2015. gada 30. jūnija noteikumos Nr. 333 “Noteikumi par Latvijas būvnormatīvu LBN 201 – 15  “Būvju ugunsdrošība”””(VSS-809), “Grozījumi Ministru kabineta 2015. gada 30. jūnija noteikumos Nr. 332 “Noteikumi par Latvijas būvnormatīvu LBN 221 – 15  “Ēku iekšējais ūdensvads un kanalizācija””” (VSS-810), “Grozījumi Ministru kabineta 2015. gada 16. jūnija noteikumos Nr. 310 “Noteikumi par Latvijas būvnormatīvu LBN 231 – 15  “Dzīvojamo un publisko ēku apkure un ventilācija”””(VSS-811), “Grozījumi Ministru kabineta 2015. gada 17. jūnija noteikumos Nr. 294 “Noteikumi par Latvijas būvnormatīvu LBN 261 – 15  “Ēku iekšējā elektroinstalācija”””(VSS-812) ministrijai nav iebildumu vai priekšlikumu.</w:t>
      </w:r>
    </w:p>
    <w:p w14:paraId="210DF01F" w14:textId="77777777" w:rsidR="001B77E2" w:rsidRDefault="001B77E2" w:rsidP="001B77E2"/>
    <w:p w14:paraId="2EC1A7C2" w14:textId="77777777" w:rsidR="001B77E2" w:rsidRDefault="001B77E2" w:rsidP="001B77E2">
      <w:pPr>
        <w:rPr>
          <w:rFonts w:ascii="Verdana" w:hAnsi="Verdana"/>
        </w:rPr>
      </w:pPr>
      <w:r>
        <w:rPr>
          <w:rFonts w:ascii="Verdana" w:hAnsi="Verdana"/>
        </w:rPr>
        <w:t xml:space="preserve">Ar cieņu, </w:t>
      </w:r>
    </w:p>
    <w:p w14:paraId="564D96CA" w14:textId="77777777" w:rsidR="001B77E2" w:rsidRDefault="001B77E2" w:rsidP="001B77E2">
      <w:pPr>
        <w:autoSpaceDE w:val="0"/>
        <w:autoSpaceDN w:val="0"/>
        <w:rPr>
          <w:rFonts w:ascii="Verdana" w:hAnsi="Verdana"/>
          <w:b/>
          <w:bCs/>
          <w:color w:val="000000"/>
          <w:lang w:eastAsia="lv-LV"/>
        </w:rPr>
      </w:pPr>
      <w:r>
        <w:rPr>
          <w:rFonts w:ascii="Verdana" w:hAnsi="Verdana"/>
          <w:b/>
          <w:bCs/>
          <w:color w:val="000000"/>
          <w:lang w:eastAsia="lv-LV"/>
        </w:rPr>
        <w:t>Inese Vilcāne</w:t>
      </w:r>
    </w:p>
    <w:p w14:paraId="799EB100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r>
        <w:rPr>
          <w:rFonts w:ascii="Verdana" w:hAnsi="Verdana"/>
          <w:color w:val="000000"/>
          <w:lang w:eastAsia="lv-LV"/>
        </w:rPr>
        <w:t>Sociālās iekļaušanas politikas departaments</w:t>
      </w:r>
    </w:p>
    <w:p w14:paraId="57F9433C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r>
        <w:rPr>
          <w:rFonts w:ascii="Verdana" w:hAnsi="Verdana"/>
          <w:color w:val="000000"/>
          <w:lang w:eastAsia="lv-LV"/>
        </w:rPr>
        <w:t>vecākā eksperte vienlīdzīgu iespēju jautājumos</w:t>
      </w:r>
    </w:p>
    <w:p w14:paraId="109546EA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r>
        <w:rPr>
          <w:rFonts w:ascii="Verdana" w:hAnsi="Verdana"/>
          <w:color w:val="000000"/>
          <w:lang w:eastAsia="lv-LV"/>
        </w:rPr>
        <w:t>Tālr. 64331836</w:t>
      </w:r>
    </w:p>
    <w:p w14:paraId="49CE4AFC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hyperlink r:id="rId4" w:history="1">
        <w:r>
          <w:rPr>
            <w:rStyle w:val="Hyperlink"/>
            <w:rFonts w:ascii="Verdana" w:hAnsi="Verdana"/>
            <w:color w:val="0000FF"/>
            <w:lang w:eastAsia="lv-LV"/>
          </w:rPr>
          <w:t>Inese.Vilcāne@lm.gov.lv</w:t>
        </w:r>
      </w:hyperlink>
    </w:p>
    <w:p w14:paraId="0A1F866F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</w:p>
    <w:p w14:paraId="7674FE7A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</w:p>
    <w:p w14:paraId="01538A55" w14:textId="77777777" w:rsidR="001B77E2" w:rsidRDefault="001B77E2" w:rsidP="001B77E2">
      <w:pPr>
        <w:autoSpaceDE w:val="0"/>
        <w:autoSpaceDN w:val="0"/>
        <w:rPr>
          <w:rFonts w:ascii="Verdana" w:hAnsi="Verdana"/>
          <w:b/>
          <w:bCs/>
          <w:color w:val="000000"/>
          <w:lang w:eastAsia="lv-LV"/>
        </w:rPr>
      </w:pPr>
      <w:r>
        <w:rPr>
          <w:rFonts w:ascii="Verdana" w:hAnsi="Verdana"/>
          <w:b/>
          <w:bCs/>
          <w:color w:val="000000"/>
          <w:lang w:eastAsia="lv-LV"/>
        </w:rPr>
        <w:t>Labklājības ministrija</w:t>
      </w:r>
    </w:p>
    <w:p w14:paraId="7CEE83AA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r>
        <w:rPr>
          <w:rFonts w:ascii="Verdana" w:hAnsi="Verdana"/>
          <w:color w:val="000000"/>
          <w:lang w:eastAsia="lv-LV"/>
        </w:rPr>
        <w:t>Skolas iela 28, Rīga, LV-1331</w:t>
      </w:r>
    </w:p>
    <w:p w14:paraId="653E1814" w14:textId="77777777" w:rsidR="001B77E2" w:rsidRDefault="001B77E2" w:rsidP="001B77E2">
      <w:pPr>
        <w:autoSpaceDE w:val="0"/>
        <w:autoSpaceDN w:val="0"/>
        <w:rPr>
          <w:rFonts w:ascii="Verdana" w:hAnsi="Verdana"/>
          <w:color w:val="000000"/>
          <w:lang w:eastAsia="lv-LV"/>
        </w:rPr>
      </w:pPr>
      <w:proofErr w:type="spellStart"/>
      <w:r>
        <w:rPr>
          <w:lang w:eastAsia="lv-LV"/>
        </w:rPr>
        <w:t>izsa</w:t>
      </w:r>
      <w:hyperlink r:id="rId5" w:history="1">
        <w:r>
          <w:rPr>
            <w:rStyle w:val="Hyperlink"/>
            <w:rFonts w:ascii="Verdana" w:hAnsi="Verdana"/>
            <w:lang w:eastAsia="lv-LV"/>
          </w:rPr>
          <w:t>www.lm.gov.lv</w:t>
        </w:r>
        <w:r>
          <w:rPr>
            <w:rStyle w:val="Hyperlink"/>
            <w:lang w:eastAsia="lv-LV"/>
          </w:rPr>
          <w:t>n</w:t>
        </w:r>
        <w:proofErr w:type="spellEnd"/>
      </w:hyperlink>
      <w:r>
        <w:rPr>
          <w:lang w:eastAsia="lv-LV"/>
        </w:rPr>
        <w:t xml:space="preserve"> </w:t>
      </w:r>
    </w:p>
    <w:p w14:paraId="1A2E9E4B" w14:textId="77777777" w:rsidR="001B77E2" w:rsidRDefault="001B77E2" w:rsidP="001B77E2">
      <w:pPr>
        <w:rPr>
          <w:lang w:eastAsia="lv-LV"/>
        </w:rPr>
      </w:pPr>
      <w:r>
        <w:rPr>
          <w:rFonts w:ascii="Verdana" w:hAnsi="Verdana"/>
          <w:noProof/>
          <w:color w:val="000000"/>
          <w:lang w:eastAsia="lv-LV"/>
        </w:rPr>
        <w:drawing>
          <wp:inline distT="0" distB="0" distL="0" distR="0" wp14:anchorId="0EB01E8A" wp14:editId="15903F12">
            <wp:extent cx="1257300" cy="1009650"/>
            <wp:effectExtent l="0" t="0" r="0" b="0"/>
            <wp:docPr id="1" name="Picture 1" descr="cid:image001.png@01D70392.4055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0392.405500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B73B9" w14:textId="77777777" w:rsidR="001B77E2" w:rsidRDefault="001B77E2" w:rsidP="001B77E2"/>
    <w:p w14:paraId="601336D4" w14:textId="77777777" w:rsidR="001B77E2" w:rsidRDefault="001B77E2" w:rsidP="001B77E2"/>
    <w:bookmarkEnd w:id="0"/>
    <w:p w14:paraId="5C2B4CD0" w14:textId="77777777" w:rsidR="001B77E2" w:rsidRDefault="001B77E2" w:rsidP="001B77E2"/>
    <w:p w14:paraId="042EB3B0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E2"/>
    <w:rsid w:val="001B77E2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01709"/>
  <w15:chartTrackingRefBased/>
  <w15:docId w15:val="{3B45290B-47DE-4975-A0DF-2226E9A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7E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77E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B77E2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3.png@01D73DD8.DEC1C4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lm.gov.lvn" TargetMode="External"/><Relationship Id="rId4" Type="http://schemas.openxmlformats.org/officeDocument/2006/relationships/hyperlink" Target="mailto:Inese.Vilc&#257;ne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2021-04-30T12:53:00Z</dcterms:created>
  <dcterms:modified xsi:type="dcterms:W3CDTF">2021-04-30T12:55:00Z</dcterms:modified>
</cp:coreProperties>
</file>