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24-TA-2422: Instrukcijas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10. aprīļa instrukcijā Nr. 2 "Instrukcija par valsts budžeta izpildes analīzi"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Sagatavoto informāciju par valsts budžeta izpildes analīzi paraksta atbildīgais finanšu darbinieks un iestādes vadītājs vai viņa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papildināts ar 11.</w:t>
            </w:r>
            <w:r w:rsidR="00000000" w:rsidRPr="00000000" w:rsidDel="00000000">
              <w:rPr>
                <w:vertAlign w:val="superscript"/>
                <w:rtl w:val="0"/>
              </w:rPr>
              <w:t xml:space="preserve">2 </w:t>
            </w:r>
            <w:r w:rsidR="00000000" w:rsidRPr="00000000" w:rsidDel="00000000">
              <w:rPr>
                <w:rtl w:val="0"/>
              </w:rPr>
              <w:t xml:space="preserve">punktu, paredzot prasību parakstīt informāciju par valsts budžeta izpildes analīzi arī atbildīgajam finanšu darbiniekam. Vēršam uzmanību, ka valsts budžeta izpildes analīzes informācijas sagatavošanā būtiska nozīme ir arī citu nodarbināto iesaistei. Piemēram, skaidrojumu sniegšana par to, kā konkrētais pasākums un (vai) aktivitātes ietekmē plānoto darbības rezultatīvo rādītāju vērtību sasniegšanu, attiecas uz pasākuma ieviesēju nevis finanšu darbinieku. Turklāt informāciju par valsts budžeta izpildes analīzi var sagatavot vairāki ministrijas vai iestādes nodarbinātie. Tādējādi rosinām izvērtēt, kuru jomu nodarbinātajiem jāsagatavo informācija par budžeta izpildi un attiecīgi arī jāakceptē tās patiesums, izdarot atzīmi e-pārskatu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24-TA-2422</w:t>
    </w:r>
    <w:r>
      <w:br/>
    </w:r>
    <w:r w:rsidR="00000000" w:rsidRPr="00000000" w:rsidDel="00000000">
      <w:rPr>
        <w:rtl w:val="0"/>
      </w:rPr>
      <w:t xml:space="preserve">Izdrukāts 06.03.2025.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24-TA-2422</w:t>
    </w:r>
    <w:r>
      <w:br/>
    </w:r>
    <w:r w:rsidR="00000000" w:rsidRPr="00000000" w:rsidDel="00000000">
      <w:rPr>
        <w:rtl w:val="0"/>
      </w:rPr>
      <w:t xml:space="preserve">Izdrukāts 06.03.2025.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Atzinumi_24-TA-2422.docx</dc:title>
</cp:coreProperties>
</file>

<file path=docProps/custom.xml><?xml version="1.0" encoding="utf-8"?>
<Properties xmlns="http://schemas.openxmlformats.org/officeDocument/2006/custom-properties" xmlns:vt="http://schemas.openxmlformats.org/officeDocument/2006/docPropsVTypes"/>
</file>