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finansē elektroenerģijas sistēmas pieslēguma ierīkošanu aizsargātajam lietotājam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Biroja izziņu par personas atbilstību aizsargātā lietotāja statusam;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nepieciešams skaidrot aizsargāta lietotāja statusus, vai tas ir statuss iesnieguma brīdī?  Jāskaidro uz kādu laika periodu attiecas statuss, jo var būt gadījums, kad vienu mēnesi statuss nav piešķirts, bet pārējos gada mēnešos ir.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Škribļaka (BVKB) (Liene Putnika (BVKB)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informāciju par personas deklarēto vai reģistrēto dzīvesvietas adresi atbilstoši Energoresursu izmaksu kompensēšanas informācijas sistēmā (turpmāk - EIKIS) esošajai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EIKIS funkcionalitāte šādu iespēju neparedz. EIKIS iegūst un izmanto informāciju par persona deklarēto vai reģistrēto adresi tikai Energoapgādes izmaksu valsts atbalsta likuma ietvaros. Jānosaka, ka informāciju par personas deklarēto vai reģistrēto dzīvesvietas adresi sniedz PMLP kā aktuālo datu uzturētājs.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Edīte Biseniece (BVKB)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Birojam ir tiesības pārliecināties par aizsargātā lietotāja atbilstību šajos noteikumos noteiktajām prasībām atbilstoši ALDIS un EIKIS esošajai informācijai un šo noteikumu </w:t>
            </w:r>
            <w:r w:rsidR="00000000" w:rsidRPr="00000000" w:rsidDel="00000000">
              <w:rPr>
                <w:rtl w:val="0"/>
              </w:rPr>
              <w:t xml:space="preserve">26.2. </w:t>
            </w:r>
            <w:r w:rsidR="00000000" w:rsidRPr="00000000" w:rsidDel="00000000">
              <w:rPr>
                <w:rtl w:val="0"/>
              </w:rPr>
              <w:t xml:space="preserve">apakšpunktā</w:t>
            </w:r>
            <w:r w:rsidR="00000000" w:rsidRPr="00000000" w:rsidDel="00000000">
              <w:rPr>
                <w:rtl w:val="0"/>
              </w:rPr>
              <w:t xml:space="preserve"> minētajām sadales sistēmas operatora iesniegtajām dokumentu kopijām.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 EIKIS, jo no EIKIS nevar iegūt šajos noteikumus paredzēto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Edīte Biseniece (BVKB)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zeme, uz kuras plānots ierīkot pieslēgumu aizsargātajam lietotājam, nav aizsargātā lietotāja īpašumā vai tiesiskajā valdījumā, aizsargātajam lietotājam ir nepieciešams saņemt zemes īpašnieka vai tiesiskā valdītāja atļauju pieslēguma ierīkošanai.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Tiesiskajai noteiktībai un skaidrībai rosinām Noteikumu projekta 5.punktu, 18.5.apakšpunktu un 19.4.apakšpunktu papildināt, uzsverot, ka ir saņemama “rakstveida”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Edīte Biseniece (BVKB)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iesniegumu, kurā persona apliecina, ka tās sniegtās ziņas ir patiesas un persona un pieslēdzamais objekts atbilst šajos noteikumos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dzēst 18.6.apakšpunktu, tajā minēto iesniegumu ar apliecinājumu par patiesu ziņu sniegšanu iekļaujot 18.punktā – piemēram, šādi: “Lai saņemtu valsts atbalstu pieslēguma ierīkošanai, aizsargātais lietotājs vai deleģētā pašvaldība iesniedz pieteikumu sistēmas pieslēguma ierīkošanai sadales sistēmas operatoram, kurā apliecina sniegto ziņu patiesumu un to, ka persona un pieslēdzamais objekts atbilst šajos noteikumos noteiktajām prasībām, un pievieno:”.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Edīte Biseniece (BVKB)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atļauju, ja zeme, uz kuras plānots ierīkot pieslēgumu, nav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19.4.apakšpunktā ir noteikts, ka jāiesniedz “šo noteikumu 6.punktā minēto </w:t>
            </w:r>
            <w:r w:rsidR="00000000" w:rsidRPr="00000000" w:rsidDel="00000000">
              <w:rPr>
                <w:u w:val="single"/>
                <w:rtl w:val="0"/>
              </w:rPr>
              <w:t xml:space="preserve">atļauju</w:t>
            </w:r>
            <w:r w:rsidR="00000000" w:rsidRPr="00000000" w:rsidDel="00000000">
              <w:rPr>
                <w:rtl w:val="0"/>
              </w:rPr>
              <w:t xml:space="preserve">, ja zeme, uz kuras plānots ierīkot pieslēgumu, nav pašvaldības īpašumā”. Savukārt 6.punktā ir noteikts, ka jāiesniedz apstiprinājums no aizsargātā lietotāja par vēlmi pieslēgumu ierīkot un zemes īpašnieka vai tiesiskā valdītāja atļauju pieslēguma ierīkošanai. Tātad jāiesniedz  divi dokumenti – apstiprinājums un atļauja (attiecīgi aicinām veikt korekcijas 19.punktā).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Edīte Biseniece (BVKB)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iesniegumu, kurā pašvaldība apliecina, ka tās sniegtās ziņas ir patiesas un persona un pieslēdzamais objekts atbilst šajos noteikumos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19.5.apakšpunktu rosinām iekļaut 19.punktā, atsevišķā apakšpunktā neizdalot iesniegumu ar apliecinājumu, ka pašvaldības sniegtās ziņas ir patiesas.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Edīte Biseniece (BVKB)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aizsargātais lietotājs vērsies pašvaldībā, lai iegūtu šo noteikumu 17.3. apakšpunktā minēto izziņu, pašvaldībai ir pienākums apsekot pieslēdzamo objektu un gūt pārliecību par tā atbilstību šo noteikumu 4.3. apakšpunktā minētajam nosacījumam.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arī Noteikumu projekta 20.punktā pašvaldībai noteikt pienākumu (līdzīgi kā 19.punktā) pirms iesnieguma iesniegšanas apsekot aizsargātā lietotāja dzīvesvietu, lai pārliecinātos, ka šī persona faktiski dzīvo šajā adresē.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Edīte Biseniece (BVKB)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aizsargātais lietotājs vērsies pašvaldībā, lai iegūtu šo noteikumu 17.3. apakšpunktā minēto izziņu, pašvaldībai ir pienākums apsekot pieslēdzamo objektu un gūt pārliecību par tā atbilstību šo noteikumu 4.3. apakšpunktā minētajam nosacījumam.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20.punktā ir kļūdaina atsauce uz 17.3.apakšpunktu (jālabo uz 18.3.apakšpunktu).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Edīte Biseniece (BVKB)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Sadales sistēmas operators, kas ir ierīkojis pieslēgumu atbilstoši šajos noteikumos noteiktajam, līdz ceturkšņa pirmā mēneša piecpadsmitajam datumam iesniedz birojam rēķinu par šo noteikumu </w:t>
            </w:r>
            <w:r w:rsidR="00000000" w:rsidRPr="00000000" w:rsidDel="00000000">
              <w:rPr>
                <w:rtl w:val="0"/>
              </w:rPr>
              <w:t xml:space="preserve">14.2. </w:t>
            </w:r>
            <w:r w:rsidR="00000000" w:rsidRPr="00000000" w:rsidDel="00000000">
              <w:rPr>
                <w:rtl w:val="0"/>
              </w:rPr>
              <w:t xml:space="preserve">apakšpunktā</w:t>
            </w:r>
            <w:r w:rsidR="00000000" w:rsidRPr="00000000" w:rsidDel="00000000">
              <w:rPr>
                <w:rtl w:val="0"/>
              </w:rPr>
              <w:t xml:space="preserve"> minētajām izmaksām, kas radušās iepriekšējā ceturksnī. Rēķinā sadales sistēmas operators norāda: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25.punktā precizēt, ka rēķins birojam ir iesniedzama līdz</w:t>
            </w:r>
            <w:r w:rsidR="00000000" w:rsidRPr="00000000" w:rsidDel="00000000">
              <w:rPr>
                <w:b w:val="1"/>
                <w:i w:val="1"/>
                <w:u w:val="single"/>
                <w:rtl w:val="0"/>
              </w:rPr>
              <w:t xml:space="preserve"> kārtējā </w:t>
            </w:r>
            <w:r w:rsidR="00000000" w:rsidRPr="00000000" w:rsidDel="00000000">
              <w:rPr>
                <w:rtl w:val="0"/>
              </w:rPr>
              <w:t xml:space="preserve">ceturkšņa pirmā mēneša piecpadsmitajam datumam.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Edīte Biseniece (BVKB)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Birojam ir tiesības pārliecināties par aizsargātā lietotāja atbilstību šajos noteikumos noteiktajām prasībām atbilstoši ALDIS un EIKIS esošajai informācijai un šo noteikumu </w:t>
            </w:r>
            <w:r w:rsidR="00000000" w:rsidRPr="00000000" w:rsidDel="00000000">
              <w:rPr>
                <w:rtl w:val="0"/>
              </w:rPr>
              <w:t xml:space="preserve">26.2. </w:t>
            </w:r>
            <w:r w:rsidR="00000000" w:rsidRPr="00000000" w:rsidDel="00000000">
              <w:rPr>
                <w:rtl w:val="0"/>
              </w:rPr>
              <w:t xml:space="preserve">apakšpunktā</w:t>
            </w:r>
            <w:r w:rsidR="00000000" w:rsidRPr="00000000" w:rsidDel="00000000">
              <w:rPr>
                <w:rtl w:val="0"/>
              </w:rPr>
              <w:t xml:space="preserve"> minētajām sadales sistēmas operatora iesniegtajām dokumentu kopijām.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27.punktā noteikts, ka Birojam ir tiesības pārliecināties (anotācijā – identificēt) aizsargātā lietotāja atbilstību šajos noteikumos noteiktajām prasībām atbilstoši ALDIS un EIKIS esošajai informācijai un šo noteikumu 26.2.apakšpunktā minētajām sadales sistēmas operatora iesniegtajām dokumentu kopijām. Lūdzam iekļaut anotācijā skaidrojumu, ka Biroja ir tiesības papildus pieprasīt nepieciešamo informāciju no visām iesaistītajām personām.  Savukārt, lai izvairītos no pārpratumiem un nekorektas šī 27.punkta tulkošanas, rosinām vārdu “pārliecināties” nomainīt, nosakot, ka Birojam ir tiesības pārbaudīt aizsargātā lietotāja atbilstību šo noteikumu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Edīte Biseniece (BVKB)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birojs konstatē, ka aizsargātais lietotājs vai pieslēdzamais objekts neatbilst šajos noteikumos noteiktajām prasībām, birojs pieņem lēmumu par nepamatoti izmaksātā valsts atbalsta atmaksu un nosūta to atbalsta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un 31.punktā ir lietots termins “atbalsta saņēmējs” – ne noteikumos, ne anotācijā tas nav sīkāk skaidrots (proti, vai to saprotams tikai aizsargātais lietotājs, vai arī sistēmas operators, no kura birojs saņem rēķinu un kura izmaksas (uz tā sniegtās informācijas pamata) tiek kompensētas no valsts budžeta līdzekļiem). Lūdzam skaidrot terminu "atbalsta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Edīte Biseniece (BVKB)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Ja atbalsta saņēmējs nepamatoti saņemto valsts atbalstu neatmaksā labprātīgi, birojs to atgūst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un 31.punktā ir lietots termins “atbalsta saņēmējs” – ne noteikumos, ne anotācijā tas nav sīkāk skaidrots (proti, vai to saprotams tikai aizsargātais lietotājs, vai arī sistēmas operators, no kura birojs saņem rēķinu un kura izmaksas (uz tā sniegtās informācijas pamata) tiek kompensētas no valsts budžeta līdzekļiem). Lūdzam skaidrot terminu "atbalsta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Edīte Biseniece (BVKB)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w:t>
    </w:r>
    <w:r>
      <w:br/>
    </w:r>
    <w:r w:rsidR="00000000" w:rsidRPr="00000000" w:rsidDel="00000000">
      <w:rPr>
        <w:rtl w:val="0"/>
      </w:rPr>
      <w:t xml:space="preserve">Izdrukāts 14.05.2024. 14.21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w:t>
    </w:r>
    <w:r>
      <w:br/>
    </w:r>
    <w:r w:rsidR="00000000" w:rsidRPr="00000000" w:rsidDel="00000000">
      <w:rPr>
        <w:rtl w:val="0"/>
      </w:rPr>
      <w:t xml:space="preserve">Izdrukāts 14.05.2024. 14.21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Atzinumi_24-TA-7.docx</dc:title>
</cp:coreProperties>
</file>

<file path=docProps/custom.xml><?xml version="1.0" encoding="utf-8"?>
<Properties xmlns="http://schemas.openxmlformats.org/officeDocument/2006/custom-properties" xmlns:vt="http://schemas.openxmlformats.org/officeDocument/2006/docPropsVTypes"/>
</file>