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25-TA-1409: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kritērijiem un kārtību, kādā tiek izraudzītas nevalstiskās organizācijas darbam Sabiedrības integrācijas fonda padomē, un atlīdzību Sabiedrības integrācijas fonda padomes locekļiem, kuri ir nevalstisko organizāciju pārstāvji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 par šo noteikumu </w:t>
            </w:r>
            <w:r w:rsidR="00000000" w:rsidRPr="00000000" w:rsidDel="00000000">
              <w:rPr>
                <w:rtl w:val="0"/>
              </w:rPr>
              <w:t xml:space="preserve">6.6. </w:t>
            </w:r>
            <w:r w:rsidR="00000000" w:rsidRPr="00000000" w:rsidDel="00000000">
              <w:rPr>
                <w:rtl w:val="0"/>
              </w:rPr>
              <w:t xml:space="preserve">apakšpunktā</w:t>
            </w:r>
            <w:r w:rsidR="00000000" w:rsidRPr="00000000" w:rsidDel="00000000">
              <w:rPr>
                <w:rtl w:val="0"/>
              </w:rPr>
              <w:t xml:space="preserve"> minētajiem faktiem – no nevalstiskās organizācijas darbības jomas, kas norādīta biedrību un nodibinājumu reģistrā atbilstoši </w:t>
            </w:r>
            <w:r w:rsidR="00000000" w:rsidRPr="00000000" w:rsidDel="00000000">
              <w:rPr>
                <w:rtl w:val="0"/>
              </w:rPr>
              <w:t xml:space="preserve">Biedrību un nodibinājumu likuma 15. panta 3. punktam</w:t>
            </w:r>
            <w:r w:rsidR="00000000" w:rsidRPr="00000000" w:rsidDel="00000000">
              <w:rPr>
                <w:rtl w:val="0"/>
              </w:rPr>
              <w:t xml:space="preserve">, vai no nevalstiskās organizācijas statūtiem, kas pieejami Latvijas Republikas Uzņēmumu reģistra informācijas sistēmā, kā arī no nevalstiskās organizācijas sniegtās informācijas saskaņā ar šo noteikumu </w:t>
            </w:r>
            <w:r w:rsidR="00000000" w:rsidRPr="00000000" w:rsidDel="00000000">
              <w:rPr>
                <w:rtl w:val="0"/>
              </w:rPr>
              <w:t xml:space="preserve">1. </w:t>
            </w:r>
            <w:r w:rsidR="00000000" w:rsidRPr="00000000" w:rsidDel="00000000">
              <w:rPr>
                <w:rtl w:val="0"/>
              </w:rPr>
              <w:t xml:space="preserve">pielikumu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aizstāt atsauci uz Biedrību un nodibinājumu likumu ar atsauci "atbilstoši Ministru kabineta noteiktajai klasifikācijai", tādējādi neveidojot atsauci uz konkrētu likuma normu, lai izvairītos no iespējamiem tehniskiem grozījumiem nākotnē, ja attiecīgajā likuma normā tiks izdarīti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Sermā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25-TA-1409</w:t>
    </w:r>
    <w:r>
      <w:br/>
    </w:r>
    <w:r w:rsidR="00000000" w:rsidRPr="00000000" w:rsidDel="00000000">
      <w:rPr>
        <w:rtl w:val="0"/>
      </w:rPr>
      <w:t xml:space="preserve">Izdrukāts 07.11.2025. 08.37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25-TA-1409</w:t>
    </w:r>
    <w:r>
      <w:br/>
    </w:r>
    <w:r w:rsidR="00000000" w:rsidRPr="00000000" w:rsidDel="00000000">
      <w:rPr>
        <w:rtl w:val="0"/>
      </w:rPr>
      <w:t xml:space="preserve">Izdrukāts 07.11.2025. 08.37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Atzinumi_25-TA-1409.docx</dc:title>
</cp:coreProperties>
</file>

<file path=docProps/custom.xml><?xml version="1.0" encoding="utf-8"?>
<Properties xmlns="http://schemas.openxmlformats.org/officeDocument/2006/custom-properties" xmlns:vt="http://schemas.openxmlformats.org/officeDocument/2006/docPropsVTypes"/>
</file>