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Ventspils brīvostas pārvaldes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Ostu likuma 12.panta ceturto daļu Ostas pārvaldes kārto saimnieciskas darbības un finanšu operāciju uzskaiti saskaņā ar likumu "Par grāmatvedību" (no 01.01.2022. Grāmatvedības likums) un iesniedz pārskatus saskaņā ar Gada pārskatu un konsolidēto gada pārskatu likumu. Savukārt, Grāmatvedības likuma 20.panta pirmā daļa noteic, ka, ja normatīvajos aktos nav noteikts citādi, tad, lai izslēgtu no attiecīgā reģistra apvienošanas vai sašķelšanas ceļā reorganizēto (pievienoto vai sadalīto) uzņēmumu, sagatavo attiecīgi pievienojamā vai sašķelšanas ceļā sadalāmā uzņēmuma slēguma finanšu pārskatu. To sagatavo, pārbauda un iesniedz saskaņā ar normatīvajos aktos attiecīgajam uzņēmumam paredzētajiem gada pārskata sagatavošanas, pārbaudes un iesniegšanas noteikumiem. Gada pārskatu un konsolidēto gada pārskatu likuma 91. pants noteic gadījumus, kad sabiedrības gada pārskata revīzija vai ierobežotā pārbaude, kuru veic zvērināts revidenta vai zvērinātu revidentu komercsabiedrība, ir obligāta, un likuma 97.pants noteic, kārtību kādā sabiedrība iesniedz revidēto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 Rīkojuma projektā, ar kuru tiek lemts par ostas pārvaldes darbības likvidāciju, ne arī rīkojuma projekta anotācijā nav minēts, vai par likvidējamās ostas pārvaldes slēguma finanšu pārskatu, pirms saistību, finanšu līdzekļu, mantas un lietvedības pārņemšanas, ir saņemts zvērināta revidenta atzinums, tāpat arī nav minēts,  vai pārvalde tās saimniecisko rādītāju lieluma dēļ nav pakļaujama obligātai gada pārskata (attiecīgajā gadījumā – slēguma finanšu pārskata) revīzijai (pārbaudei). Ja zvērināts revidents ir sniedzis atzinumu par slēguma finanšu pārskatu, ierosinām to ietvert rīkojuma projekta anotācijā sabiedrības informētības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 (Dace Šterna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17.08.2023.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17.08.2023.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Atzinumi_23-TA-1538.docx</dc:title>
</cp:coreProperties>
</file>

<file path=docProps/custom.xml><?xml version="1.0" encoding="utf-8"?>
<Properties xmlns="http://schemas.openxmlformats.org/officeDocument/2006/custom-properties" xmlns:vt="http://schemas.openxmlformats.org/officeDocument/2006/docPropsVTypes"/>
</file>